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6568" w14:textId="154CA373" w:rsidR="0075505C" w:rsidRPr="00F315AF" w:rsidRDefault="0075505C" w:rsidP="0075505C">
      <w:pPr>
        <w:pStyle w:val="paragraph"/>
        <w:spacing w:before="0" w:beforeAutospacing="0" w:after="0" w:afterAutospacing="0"/>
        <w:textAlignment w:val="baseline"/>
        <w:rPr>
          <w:rStyle w:val="normaltextrun"/>
          <w:rFonts w:ascii="Arial" w:hAnsi="Arial" w:cs="Arial"/>
          <w:b/>
          <w:bCs/>
          <w:sz w:val="28"/>
          <w:szCs w:val="28"/>
          <w:lang w:val="en-GB"/>
        </w:rPr>
      </w:pPr>
      <w:r>
        <w:rPr>
          <w:rStyle w:val="normaltextrun"/>
          <w:rFonts w:ascii="Arial" w:hAnsi="Arial" w:cs="Arial"/>
          <w:b/>
          <w:bCs/>
          <w:sz w:val="28"/>
          <w:szCs w:val="28"/>
          <w:lang w:val="en-GB"/>
        </w:rPr>
        <w:t>3GPP TSG RAN WG1 #1</w:t>
      </w:r>
      <w:r w:rsidR="005B197B">
        <w:rPr>
          <w:rStyle w:val="normaltextrun"/>
          <w:rFonts w:ascii="Arial" w:hAnsi="Arial" w:cs="Arial"/>
          <w:b/>
          <w:bCs/>
          <w:sz w:val="28"/>
          <w:szCs w:val="28"/>
          <w:lang w:val="en-GB"/>
        </w:rPr>
        <w:t>1</w:t>
      </w:r>
      <w:r w:rsidR="00B624A3">
        <w:rPr>
          <w:rStyle w:val="normaltextrun"/>
          <w:rFonts w:ascii="Arial" w:hAnsi="Arial" w:cs="Arial"/>
          <w:b/>
          <w:bCs/>
          <w:sz w:val="28"/>
          <w:szCs w:val="28"/>
          <w:lang w:val="en-GB"/>
        </w:rPr>
        <w:t>2</w:t>
      </w:r>
      <w:r w:rsidR="00790C2B">
        <w:rPr>
          <w:rStyle w:val="normaltextrun"/>
          <w:rFonts w:ascii="Arial" w:hAnsi="Arial" w:cs="Arial"/>
          <w:b/>
          <w:bCs/>
          <w:sz w:val="28"/>
          <w:szCs w:val="28"/>
          <w:lang w:val="en-GB"/>
        </w:rPr>
        <w:t>bis-e</w:t>
      </w:r>
      <w:r w:rsidR="00E35302">
        <w:rPr>
          <w:rStyle w:val="normaltextrun"/>
          <w:rFonts w:ascii="Arial" w:hAnsi="Arial" w:cs="Arial"/>
          <w:b/>
          <w:bCs/>
          <w:sz w:val="28"/>
          <w:szCs w:val="28"/>
          <w:lang w:val="en-GB"/>
        </w:rPr>
        <w:t xml:space="preserve"> </w:t>
      </w:r>
      <w:r>
        <w:rPr>
          <w:rStyle w:val="tabchar"/>
          <w:rFonts w:ascii="Calibri" w:hAnsi="Calibri" w:cs="Calibri"/>
          <w:sz w:val="28"/>
          <w:szCs w:val="28"/>
          <w:lang w:val="en-US"/>
        </w:rPr>
        <w:t xml:space="preserve">                                                  </w:t>
      </w:r>
      <w:r w:rsidR="006C2FD6">
        <w:rPr>
          <w:rStyle w:val="tabchar"/>
          <w:rFonts w:ascii="Calibri" w:hAnsi="Calibri" w:cs="Calibri"/>
          <w:sz w:val="28"/>
          <w:szCs w:val="28"/>
          <w:lang w:val="en-US"/>
        </w:rPr>
        <w:t xml:space="preserve">    </w:t>
      </w:r>
      <w:r>
        <w:rPr>
          <w:rStyle w:val="tabchar"/>
          <w:rFonts w:ascii="Calibri" w:hAnsi="Calibri" w:cs="Calibri"/>
          <w:sz w:val="28"/>
          <w:szCs w:val="28"/>
          <w:lang w:val="en-US"/>
        </w:rPr>
        <w:t xml:space="preserve"> </w:t>
      </w:r>
      <w:r w:rsidR="005B197B" w:rsidRPr="005B197B">
        <w:rPr>
          <w:rStyle w:val="normaltextrun"/>
          <w:rFonts w:ascii="Arial" w:hAnsi="Arial" w:cs="Arial"/>
          <w:b/>
          <w:bCs/>
          <w:sz w:val="28"/>
          <w:szCs w:val="28"/>
          <w:lang w:val="en-GB"/>
        </w:rPr>
        <w:t>R1-2</w:t>
      </w:r>
      <w:r w:rsidR="00B624A3">
        <w:rPr>
          <w:rStyle w:val="normaltextrun"/>
          <w:rFonts w:ascii="Arial" w:hAnsi="Arial" w:cs="Arial"/>
          <w:b/>
          <w:bCs/>
          <w:sz w:val="28"/>
          <w:szCs w:val="28"/>
          <w:lang w:val="en-GB"/>
        </w:rPr>
        <w:t>3</w:t>
      </w:r>
      <w:r w:rsidR="00F315AF">
        <w:rPr>
          <w:rStyle w:val="normaltextrun"/>
          <w:rFonts w:ascii="Arial" w:hAnsi="Arial" w:cs="Arial"/>
          <w:b/>
          <w:bCs/>
          <w:sz w:val="28"/>
          <w:szCs w:val="28"/>
          <w:lang w:val="en-GB"/>
        </w:rPr>
        <w:t>0</w:t>
      </w:r>
      <w:r w:rsidR="007B059F">
        <w:rPr>
          <w:rStyle w:val="normaltextrun"/>
          <w:rFonts w:ascii="Arial" w:hAnsi="Arial" w:cs="Arial"/>
          <w:b/>
          <w:bCs/>
          <w:sz w:val="28"/>
          <w:szCs w:val="28"/>
          <w:lang w:val="en-GB"/>
        </w:rPr>
        <w:t>2860</w:t>
      </w:r>
    </w:p>
    <w:p w14:paraId="6FA932AD" w14:textId="5F1845CE" w:rsidR="0075505C" w:rsidRDefault="00790C2B" w:rsidP="0075505C">
      <w:pPr>
        <w:pStyle w:val="paragraph"/>
        <w:spacing w:before="0" w:beforeAutospacing="0" w:after="0" w:afterAutospacing="0"/>
        <w:textAlignment w:val="baseline"/>
        <w:rPr>
          <w:rFonts w:ascii="Segoe UI" w:hAnsi="Segoe UI" w:cs="Segoe UI"/>
          <w:sz w:val="18"/>
          <w:szCs w:val="18"/>
          <w:lang w:val="en-US"/>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9041E3" w:rsidRPr="00F1023E">
        <w:rPr>
          <w:rFonts w:ascii="Arial" w:hAnsi="Arial" w:cs="Arial"/>
          <w:b/>
          <w:bCs/>
          <w:sz w:val="28"/>
          <w:szCs w:val="28"/>
          <w:lang w:val="en-US"/>
        </w:rPr>
        <w:t>3</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22D796C4"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69508E">
        <w:rPr>
          <w:b/>
          <w:kern w:val="2"/>
          <w:sz w:val="24"/>
          <w:lang w:eastAsia="zh-CN"/>
        </w:rPr>
        <w:t>1</w:t>
      </w:r>
      <w:r w:rsidR="00872D19">
        <w:rPr>
          <w:b/>
          <w:kern w:val="2"/>
          <w:sz w:val="24"/>
          <w:lang w:eastAsia="zh-CN"/>
        </w:rPr>
        <w:t>0</w:t>
      </w:r>
      <w:r w:rsidR="0069508E">
        <w:rPr>
          <w:b/>
          <w:kern w:val="2"/>
          <w:sz w:val="24"/>
          <w:lang w:eastAsia="zh-CN"/>
        </w:rPr>
        <w:t>.</w:t>
      </w:r>
      <w:r w:rsidR="003A01E3">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969CFCF" w:rsidR="00842220" w:rsidRPr="00A83958" w:rsidRDefault="00842220" w:rsidP="00DE51E2">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DE51E2" w:rsidRPr="00DE51E2">
        <w:rPr>
          <w:b/>
          <w:kern w:val="2"/>
          <w:sz w:val="24"/>
          <w:lang w:eastAsia="zh-CN"/>
        </w:rPr>
        <w:t>Discussion on L1 enhancements for inter-cell beam management</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8637BC" w:rsidRDefault="00842220" w:rsidP="00367372">
      <w:pPr>
        <w:pStyle w:val="10"/>
        <w:spacing w:before="80" w:after="80"/>
        <w:ind w:left="431" w:hanging="431"/>
        <w:rPr>
          <w:rFonts w:ascii="Arial" w:hAnsi="Arial" w:cs="Arial"/>
          <w:lang w:eastAsia="zh-CN"/>
        </w:rPr>
      </w:pPr>
      <w:r w:rsidRPr="008637BC">
        <w:rPr>
          <w:rFonts w:ascii="Arial" w:hAnsi="Arial" w:cs="Arial"/>
          <w:lang w:eastAsia="zh-CN"/>
        </w:rPr>
        <w:t>Introduction</w:t>
      </w:r>
    </w:p>
    <w:p w14:paraId="23FEBDE8" w14:textId="5701959D" w:rsidR="004C12F6" w:rsidRDefault="00EB6A94" w:rsidP="00665C0D">
      <w:pPr>
        <w:spacing w:before="80" w:after="80"/>
        <w:rPr>
          <w:sz w:val="20"/>
          <w:lang w:eastAsia="zh-CN"/>
        </w:rPr>
      </w:pPr>
      <w:r>
        <w:rPr>
          <w:sz w:val="20"/>
          <w:lang w:eastAsia="zh-CN"/>
        </w:rPr>
        <w:t>In RANP#9</w:t>
      </w:r>
      <w:r w:rsidR="003158DE">
        <w:rPr>
          <w:sz w:val="20"/>
          <w:lang w:eastAsia="zh-CN"/>
        </w:rPr>
        <w:t>4</w:t>
      </w:r>
      <w:r>
        <w:rPr>
          <w:sz w:val="20"/>
          <w:lang w:eastAsia="zh-CN"/>
        </w:rPr>
        <w:t>e</w:t>
      </w:r>
      <w:r w:rsidR="003F201E">
        <w:rPr>
          <w:sz w:val="20"/>
          <w:lang w:eastAsia="zh-CN"/>
        </w:rPr>
        <w:t xml:space="preserve"> meeting</w:t>
      </w:r>
      <w:r>
        <w:rPr>
          <w:sz w:val="20"/>
          <w:lang w:eastAsia="zh-CN"/>
        </w:rPr>
        <w:t xml:space="preserve">, </w:t>
      </w:r>
      <w:r w:rsidR="0069508E">
        <w:rPr>
          <w:sz w:val="20"/>
          <w:lang w:eastAsia="zh-CN"/>
        </w:rPr>
        <w:t>a new WI</w:t>
      </w:r>
      <w:r w:rsidR="003158DE">
        <w:rPr>
          <w:sz w:val="20"/>
          <w:lang w:eastAsia="zh-CN"/>
        </w:rPr>
        <w:t>D</w:t>
      </w:r>
      <w:r>
        <w:rPr>
          <w:sz w:val="20"/>
          <w:lang w:eastAsia="zh-CN"/>
        </w:rPr>
        <w:t xml:space="preserve"> </w:t>
      </w:r>
      <w:r w:rsidR="00B236CB" w:rsidRPr="00B236CB">
        <w:rPr>
          <w:sz w:val="20"/>
          <w:lang w:eastAsia="zh-CN"/>
        </w:rPr>
        <w:t>on NR mobility enhancement</w:t>
      </w:r>
      <w:r w:rsidR="00B236CB">
        <w:rPr>
          <w:sz w:val="20"/>
          <w:lang w:eastAsia="zh-CN"/>
        </w:rPr>
        <w:t xml:space="preserve"> </w:t>
      </w:r>
      <w:r w:rsidR="00E35302">
        <w:rPr>
          <w:sz w:val="20"/>
          <w:lang w:eastAsia="zh-CN"/>
        </w:rPr>
        <w:t>was approved</w:t>
      </w:r>
      <w:r w:rsidR="009D74BA">
        <w:rPr>
          <w:sz w:val="20"/>
          <w:lang w:eastAsia="zh-CN"/>
        </w:rPr>
        <w:t xml:space="preserve"> </w:t>
      </w:r>
      <w:r w:rsidR="00756685">
        <w:rPr>
          <w:sz w:val="20"/>
          <w:lang w:eastAsia="zh-CN"/>
        </w:rPr>
        <w:fldChar w:fldCharType="begin"/>
      </w:r>
      <w:r w:rsidR="00756685">
        <w:rPr>
          <w:sz w:val="20"/>
          <w:lang w:eastAsia="zh-CN"/>
        </w:rPr>
        <w:instrText xml:space="preserve"> REF _Ref59985466 \r \h </w:instrText>
      </w:r>
      <w:r w:rsidR="003158DE">
        <w:rPr>
          <w:sz w:val="20"/>
          <w:lang w:eastAsia="zh-CN"/>
        </w:rPr>
        <w:instrText xml:space="preserve"> \* MERGEFORMAT </w:instrText>
      </w:r>
      <w:r w:rsidR="00756685">
        <w:rPr>
          <w:sz w:val="20"/>
          <w:lang w:eastAsia="zh-CN"/>
        </w:rPr>
      </w:r>
      <w:r w:rsidR="00756685">
        <w:rPr>
          <w:sz w:val="20"/>
          <w:lang w:eastAsia="zh-CN"/>
        </w:rPr>
        <w:fldChar w:fldCharType="separate"/>
      </w:r>
      <w:r w:rsidR="006C4F6E">
        <w:rPr>
          <w:sz w:val="20"/>
          <w:lang w:eastAsia="zh-CN"/>
        </w:rPr>
        <w:t>[</w:t>
      </w:r>
      <w:r w:rsidR="00743BC4">
        <w:rPr>
          <w:sz w:val="20"/>
          <w:lang w:eastAsia="zh-CN"/>
        </w:rPr>
        <w:t>1</w:t>
      </w:r>
      <w:r w:rsidR="006C4F6E">
        <w:rPr>
          <w:sz w:val="20"/>
          <w:lang w:eastAsia="zh-CN"/>
        </w:rPr>
        <w:t>]</w:t>
      </w:r>
      <w:r w:rsidR="00756685">
        <w:rPr>
          <w:sz w:val="20"/>
          <w:lang w:eastAsia="zh-CN"/>
        </w:rPr>
        <w:fldChar w:fldCharType="end"/>
      </w:r>
      <w:r w:rsidR="0069508E">
        <w:rPr>
          <w:sz w:val="20"/>
          <w:lang w:eastAsia="zh-CN"/>
        </w:rPr>
        <w:t>.</w:t>
      </w:r>
      <w:r w:rsidR="00EE6921">
        <w:rPr>
          <w:sz w:val="20"/>
          <w:lang w:eastAsia="zh-CN"/>
        </w:rPr>
        <w:t xml:space="preserve"> </w:t>
      </w:r>
      <w:r w:rsidR="00E35302">
        <w:rPr>
          <w:sz w:val="20"/>
          <w:lang w:eastAsia="zh-CN"/>
        </w:rPr>
        <w:t xml:space="preserve">The study of </w:t>
      </w:r>
      <w:r w:rsidR="00B236CB" w:rsidRPr="00B236CB">
        <w:rPr>
          <w:sz w:val="20"/>
          <w:lang w:eastAsia="zh-CN"/>
        </w:rPr>
        <w:t>L1/L2 based inter-cell mobility for latency reduction</w:t>
      </w:r>
      <w:r w:rsidR="00B236CB">
        <w:rPr>
          <w:sz w:val="20"/>
          <w:lang w:eastAsia="zh-CN"/>
        </w:rPr>
        <w:t xml:space="preserve"> was specified </w:t>
      </w:r>
      <w:r w:rsidR="00EE6921">
        <w:rPr>
          <w:sz w:val="20"/>
          <w:lang w:eastAsia="zh-CN"/>
        </w:rPr>
        <w:t>within</w:t>
      </w:r>
      <w:r w:rsidR="003339E6">
        <w:rPr>
          <w:sz w:val="20"/>
          <w:lang w:eastAsia="zh-CN"/>
        </w:rPr>
        <w:t xml:space="preserve"> RAN1’s working scope</w:t>
      </w:r>
      <w:r w:rsidR="0069508E">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0820F7B1" w14:textId="77777777" w:rsidR="00B236CB" w:rsidRPr="004C7C5E" w:rsidRDefault="00B236CB" w:rsidP="00B236CB">
            <w:pPr>
              <w:numPr>
                <w:ilvl w:val="0"/>
                <w:numId w:val="21"/>
              </w:numPr>
              <w:overflowPunct w:val="0"/>
              <w:snapToGrid/>
              <w:spacing w:after="0"/>
              <w:textAlignment w:val="baseline"/>
              <w:rPr>
                <w:bCs/>
                <w:sz w:val="20"/>
                <w:szCs w:val="20"/>
              </w:rPr>
            </w:pPr>
            <w:r w:rsidRPr="004C7C5E">
              <w:rPr>
                <w:bCs/>
                <w:sz w:val="20"/>
                <w:szCs w:val="20"/>
              </w:rPr>
              <w:t xml:space="preserve">To specify mechanism and procedures of </w:t>
            </w:r>
            <w:r w:rsidRPr="004C7C5E">
              <w:rPr>
                <w:rFonts w:hint="eastAsia"/>
                <w:bCs/>
                <w:sz w:val="20"/>
                <w:szCs w:val="20"/>
              </w:rPr>
              <w:t>L</w:t>
            </w:r>
            <w:r w:rsidRPr="004C7C5E">
              <w:rPr>
                <w:bCs/>
                <w:sz w:val="20"/>
                <w:szCs w:val="20"/>
              </w:rPr>
              <w:t>1/L2 based inter-cell mobility for mobility latency reduction:</w:t>
            </w:r>
          </w:p>
          <w:p w14:paraId="73CAEC28" w14:textId="77777777" w:rsidR="00B236CB" w:rsidRPr="004C7C5E" w:rsidRDefault="00B236CB" w:rsidP="00B236CB">
            <w:pPr>
              <w:numPr>
                <w:ilvl w:val="0"/>
                <w:numId w:val="22"/>
              </w:numPr>
              <w:overflowPunct w:val="0"/>
              <w:snapToGrid/>
              <w:spacing w:after="0"/>
              <w:textAlignment w:val="baseline"/>
              <w:rPr>
                <w:bCs/>
                <w:sz w:val="20"/>
                <w:szCs w:val="20"/>
              </w:rPr>
            </w:pPr>
            <w:r w:rsidRPr="004C7C5E">
              <w:rPr>
                <w:bCs/>
                <w:sz w:val="20"/>
                <w:szCs w:val="20"/>
              </w:rPr>
              <w:t>Configuration and maintenance for multiple candidate cells to allow fast application of configurations for candidate cells [RAN2, RAN3]</w:t>
            </w:r>
          </w:p>
          <w:p w14:paraId="4AD2B6D6" w14:textId="77777777" w:rsidR="00B236CB" w:rsidRPr="004C7C5E" w:rsidRDefault="00B236CB" w:rsidP="00B236CB">
            <w:pPr>
              <w:numPr>
                <w:ilvl w:val="0"/>
                <w:numId w:val="22"/>
              </w:numPr>
              <w:overflowPunct w:val="0"/>
              <w:snapToGrid/>
              <w:spacing w:after="0"/>
              <w:textAlignment w:val="baseline"/>
              <w:rPr>
                <w:bCs/>
                <w:sz w:val="20"/>
                <w:szCs w:val="20"/>
              </w:rPr>
            </w:pPr>
            <w:r w:rsidRPr="004C7C5E">
              <w:rPr>
                <w:bCs/>
                <w:sz w:val="20"/>
                <w:szCs w:val="20"/>
              </w:rPr>
              <w:t xml:space="preserve">Dynamic switch mechanism among candidate serving cells (including </w:t>
            </w:r>
            <w:proofErr w:type="spellStart"/>
            <w:r w:rsidRPr="004C7C5E">
              <w:rPr>
                <w:bCs/>
                <w:sz w:val="20"/>
                <w:szCs w:val="20"/>
              </w:rPr>
              <w:t>SpCell</w:t>
            </w:r>
            <w:proofErr w:type="spellEnd"/>
            <w:r w:rsidRPr="004C7C5E">
              <w:rPr>
                <w:bCs/>
                <w:sz w:val="20"/>
                <w:szCs w:val="20"/>
              </w:rPr>
              <w:t xml:space="preserve"> and </w:t>
            </w:r>
            <w:proofErr w:type="spellStart"/>
            <w:r w:rsidRPr="004C7C5E">
              <w:rPr>
                <w:bCs/>
                <w:sz w:val="20"/>
                <w:szCs w:val="20"/>
              </w:rPr>
              <w:t>SCell</w:t>
            </w:r>
            <w:proofErr w:type="spellEnd"/>
            <w:r w:rsidRPr="004C7C5E">
              <w:rPr>
                <w:bCs/>
                <w:sz w:val="20"/>
                <w:szCs w:val="20"/>
              </w:rPr>
              <w:t>) for the potential applicable scenarios based on L1</w:t>
            </w:r>
            <w:r w:rsidRPr="004C7C5E">
              <w:rPr>
                <w:rFonts w:hint="eastAsia"/>
                <w:bCs/>
                <w:sz w:val="20"/>
                <w:szCs w:val="20"/>
              </w:rPr>
              <w:t>/</w:t>
            </w:r>
            <w:r w:rsidRPr="004C7C5E">
              <w:rPr>
                <w:bCs/>
                <w:sz w:val="20"/>
                <w:szCs w:val="20"/>
              </w:rPr>
              <w:t xml:space="preserve">L2 </w:t>
            </w:r>
            <w:proofErr w:type="spellStart"/>
            <w:r w:rsidRPr="004C7C5E">
              <w:rPr>
                <w:bCs/>
                <w:sz w:val="20"/>
                <w:szCs w:val="20"/>
              </w:rPr>
              <w:t>signalling</w:t>
            </w:r>
            <w:proofErr w:type="spellEnd"/>
            <w:r w:rsidRPr="004C7C5E">
              <w:rPr>
                <w:bCs/>
                <w:sz w:val="20"/>
                <w:szCs w:val="20"/>
              </w:rPr>
              <w:t xml:space="preserve"> [RAN2, RAN1]</w:t>
            </w:r>
          </w:p>
          <w:p w14:paraId="10BD16C6" w14:textId="77777777" w:rsidR="00B236CB" w:rsidRPr="004C7C5E" w:rsidRDefault="00B236CB" w:rsidP="00B236CB">
            <w:pPr>
              <w:numPr>
                <w:ilvl w:val="0"/>
                <w:numId w:val="22"/>
              </w:numPr>
              <w:overflowPunct w:val="0"/>
              <w:snapToGrid/>
              <w:spacing w:after="0"/>
              <w:textAlignment w:val="baseline"/>
              <w:rPr>
                <w:b/>
                <w:sz w:val="20"/>
                <w:szCs w:val="20"/>
              </w:rPr>
            </w:pPr>
            <w:r w:rsidRPr="004C7C5E">
              <w:rPr>
                <w:b/>
                <w:sz w:val="20"/>
                <w:szCs w:val="20"/>
              </w:rPr>
              <w:t xml:space="preserve">L1 enhancements for inter-cell beam management, including </w:t>
            </w:r>
            <w:r w:rsidRPr="004C7C5E">
              <w:rPr>
                <w:rFonts w:hint="eastAsia"/>
                <w:b/>
                <w:sz w:val="20"/>
                <w:szCs w:val="20"/>
              </w:rPr>
              <w:t>L</w:t>
            </w:r>
            <w:r w:rsidRPr="004C7C5E">
              <w:rPr>
                <w:b/>
                <w:sz w:val="20"/>
                <w:szCs w:val="20"/>
              </w:rPr>
              <w:t>1 measurement and reporting, and beam indication [RAN1, RAN2]</w:t>
            </w:r>
          </w:p>
          <w:p w14:paraId="411F540A" w14:textId="77777777" w:rsidR="00B236CB" w:rsidRPr="004C7C5E" w:rsidRDefault="00B236CB" w:rsidP="00B236CB">
            <w:pPr>
              <w:numPr>
                <w:ilvl w:val="1"/>
                <w:numId w:val="22"/>
              </w:numPr>
              <w:overflowPunct w:val="0"/>
              <w:snapToGrid/>
              <w:spacing w:after="0"/>
              <w:textAlignment w:val="baseline"/>
              <w:rPr>
                <w:bCs/>
                <w:i/>
                <w:sz w:val="20"/>
                <w:szCs w:val="20"/>
              </w:rPr>
            </w:pPr>
            <w:r w:rsidRPr="004C7C5E">
              <w:rPr>
                <w:bCs/>
                <w:i/>
                <w:sz w:val="20"/>
                <w:szCs w:val="20"/>
              </w:rPr>
              <w:t>Note 1: Early RAN2 involvement is necessary, including the possibility of further clarifying the interaction between this bullet with the previous bullet</w:t>
            </w:r>
          </w:p>
          <w:p w14:paraId="69E7E09E" w14:textId="77777777" w:rsidR="00B236CB" w:rsidRPr="004C7C5E" w:rsidRDefault="00B236CB" w:rsidP="00B236CB">
            <w:pPr>
              <w:numPr>
                <w:ilvl w:val="0"/>
                <w:numId w:val="22"/>
              </w:numPr>
              <w:overflowPunct w:val="0"/>
              <w:snapToGrid/>
              <w:spacing w:after="0"/>
              <w:textAlignment w:val="baseline"/>
              <w:rPr>
                <w:bCs/>
                <w:sz w:val="20"/>
                <w:szCs w:val="20"/>
              </w:rPr>
            </w:pPr>
            <w:r w:rsidRPr="004C7C5E">
              <w:rPr>
                <w:bCs/>
                <w:sz w:val="20"/>
                <w:szCs w:val="20"/>
              </w:rPr>
              <w:t>Timing Advance management [RAN1, RAN2]</w:t>
            </w:r>
          </w:p>
          <w:p w14:paraId="562C1A2D" w14:textId="1C4B43A6" w:rsidR="001D7E45" w:rsidRPr="00B236CB" w:rsidRDefault="00B236CB" w:rsidP="00B236CB">
            <w:pPr>
              <w:numPr>
                <w:ilvl w:val="0"/>
                <w:numId w:val="22"/>
              </w:numPr>
              <w:overflowPunct w:val="0"/>
              <w:snapToGrid/>
              <w:spacing w:after="0"/>
              <w:textAlignment w:val="baseline"/>
              <w:rPr>
                <w:bCs/>
              </w:rPr>
            </w:pPr>
            <w:r w:rsidRPr="004C7C5E">
              <w:rPr>
                <w:bCs/>
                <w:sz w:val="20"/>
                <w:szCs w:val="20"/>
              </w:rPr>
              <w:t>CU-DU interface signaling to support L1/</w:t>
            </w:r>
            <w:r w:rsidRPr="004C7C5E">
              <w:rPr>
                <w:rFonts w:hint="eastAsia"/>
                <w:bCs/>
                <w:sz w:val="20"/>
                <w:szCs w:val="20"/>
              </w:rPr>
              <w:t>L</w:t>
            </w:r>
            <w:r w:rsidRPr="004C7C5E">
              <w:rPr>
                <w:bCs/>
                <w:sz w:val="20"/>
                <w:szCs w:val="20"/>
              </w:rPr>
              <w:t>2 mobility, if needed [RAN3]</w:t>
            </w:r>
          </w:p>
        </w:tc>
      </w:tr>
    </w:tbl>
    <w:p w14:paraId="7CF63E76" w14:textId="2B7B6A69" w:rsidR="001D7E45" w:rsidRPr="001D7E45" w:rsidRDefault="00FD2172" w:rsidP="00665C0D">
      <w:pPr>
        <w:spacing w:before="80" w:after="80"/>
        <w:rPr>
          <w:sz w:val="20"/>
          <w:lang w:eastAsia="zh-CN"/>
        </w:rPr>
      </w:pPr>
      <w:r>
        <w:rPr>
          <w:sz w:val="20"/>
          <w:lang w:eastAsia="zh-CN"/>
        </w:rPr>
        <w:t>In t</w:t>
      </w:r>
      <w:r w:rsidR="00E35302" w:rsidRPr="00E35302">
        <w:rPr>
          <w:sz w:val="20"/>
          <w:lang w:eastAsia="zh-CN"/>
        </w:rPr>
        <w:t>his contribution</w:t>
      </w:r>
      <w:r>
        <w:rPr>
          <w:sz w:val="20"/>
          <w:lang w:eastAsia="zh-CN"/>
        </w:rPr>
        <w:t>, we</w:t>
      </w:r>
      <w:r w:rsidR="00E35302" w:rsidRPr="00E35302">
        <w:rPr>
          <w:sz w:val="20"/>
          <w:lang w:eastAsia="zh-CN"/>
        </w:rPr>
        <w:t xml:space="preserve"> </w:t>
      </w:r>
      <w:r w:rsidR="00CE4720">
        <w:rPr>
          <w:sz w:val="20"/>
          <w:lang w:eastAsia="zh-CN"/>
        </w:rPr>
        <w:t>would like to</w:t>
      </w:r>
      <w:r>
        <w:rPr>
          <w:sz w:val="20"/>
          <w:lang w:eastAsia="zh-CN"/>
        </w:rPr>
        <w:t xml:space="preserve"> </w:t>
      </w:r>
      <w:r w:rsidR="00E35302" w:rsidRPr="00E35302">
        <w:rPr>
          <w:sz w:val="20"/>
          <w:lang w:eastAsia="zh-CN"/>
        </w:rPr>
        <w:t xml:space="preserve">provide our views </w:t>
      </w:r>
      <w:r w:rsidR="00E35302">
        <w:rPr>
          <w:sz w:val="20"/>
          <w:lang w:eastAsia="zh-CN"/>
        </w:rPr>
        <w:t xml:space="preserve">on </w:t>
      </w:r>
      <w:r w:rsidR="00B236CB">
        <w:rPr>
          <w:sz w:val="20"/>
          <w:lang w:eastAsia="zh-CN"/>
        </w:rPr>
        <w:t xml:space="preserve">the procedure as well as </w:t>
      </w:r>
      <w:r w:rsidR="00B236CB" w:rsidRPr="00B236CB">
        <w:rPr>
          <w:sz w:val="20"/>
          <w:lang w:eastAsia="zh-CN"/>
        </w:rPr>
        <w:t xml:space="preserve">L1/L2 </w:t>
      </w:r>
      <w:r w:rsidR="00B236CB">
        <w:rPr>
          <w:sz w:val="20"/>
          <w:lang w:eastAsia="zh-CN"/>
        </w:rPr>
        <w:t xml:space="preserve">signaling design </w:t>
      </w:r>
      <w:r w:rsidR="00CE4720">
        <w:rPr>
          <w:sz w:val="20"/>
          <w:lang w:eastAsia="zh-CN"/>
        </w:rPr>
        <w:t>to</w:t>
      </w:r>
      <w:r w:rsidR="00B236CB">
        <w:rPr>
          <w:sz w:val="20"/>
          <w:lang w:eastAsia="zh-CN"/>
        </w:rPr>
        <w:t xml:space="preserve"> support Rel</w:t>
      </w:r>
      <w:r>
        <w:rPr>
          <w:sz w:val="20"/>
          <w:lang w:eastAsia="zh-CN"/>
        </w:rPr>
        <w:t>-</w:t>
      </w:r>
      <w:r w:rsidR="00B236CB">
        <w:rPr>
          <w:sz w:val="20"/>
          <w:lang w:eastAsia="zh-CN"/>
        </w:rPr>
        <w:t xml:space="preserve">18 </w:t>
      </w:r>
      <w:r w:rsidR="003F7023" w:rsidRPr="003F7023">
        <w:rPr>
          <w:sz w:val="20"/>
          <w:lang w:eastAsia="zh-CN"/>
        </w:rPr>
        <w:t>L1/L2 based inter-cell mobility</w:t>
      </w:r>
      <w:r w:rsidR="00E35302">
        <w:rPr>
          <w:sz w:val="20"/>
          <w:lang w:eastAsia="zh-CN"/>
        </w:rPr>
        <w:t>.</w:t>
      </w:r>
    </w:p>
    <w:p w14:paraId="53AA50D7" w14:textId="67266374" w:rsidR="009F5B99" w:rsidRDefault="00425898" w:rsidP="008637BC">
      <w:pPr>
        <w:pStyle w:val="10"/>
        <w:spacing w:before="80" w:after="80"/>
        <w:ind w:left="431" w:hanging="431"/>
        <w:rPr>
          <w:rFonts w:ascii="Arial" w:hAnsi="Arial" w:cs="Arial"/>
          <w:lang w:eastAsia="zh-CN"/>
        </w:rPr>
      </w:pPr>
      <w:r>
        <w:rPr>
          <w:rFonts w:ascii="Arial" w:hAnsi="Arial" w:cs="Arial"/>
          <w:lang w:eastAsia="zh-CN"/>
        </w:rPr>
        <w:t>Discussion</w:t>
      </w:r>
    </w:p>
    <w:p w14:paraId="6A449072" w14:textId="14C56510" w:rsidR="00671DF5" w:rsidRDefault="005B0F01" w:rsidP="00671DF5">
      <w:pPr>
        <w:pStyle w:val="20"/>
        <w:rPr>
          <w:rFonts w:ascii="Arial" w:hAnsi="Arial" w:cs="Arial"/>
          <w:iCs/>
          <w:szCs w:val="24"/>
          <w:lang w:eastAsia="zh-CN"/>
        </w:rPr>
      </w:pPr>
      <w:r>
        <w:rPr>
          <w:rFonts w:ascii="Arial" w:hAnsi="Arial" w:cs="Arial"/>
          <w:iCs/>
          <w:szCs w:val="24"/>
          <w:lang w:eastAsia="zh-CN"/>
        </w:rPr>
        <w:t>L1 m</w:t>
      </w:r>
      <w:r w:rsidR="008F08C0" w:rsidRPr="008F08C0">
        <w:rPr>
          <w:rFonts w:ascii="Arial" w:hAnsi="Arial" w:cs="Arial"/>
          <w:iCs/>
          <w:szCs w:val="24"/>
          <w:lang w:eastAsia="zh-CN"/>
        </w:rPr>
        <w:t>easurement</w:t>
      </w:r>
      <w:r w:rsidR="003272A9">
        <w:rPr>
          <w:rFonts w:ascii="Arial" w:hAnsi="Arial" w:cs="Arial"/>
          <w:iCs/>
          <w:szCs w:val="24"/>
          <w:lang w:eastAsia="zh-CN"/>
        </w:rPr>
        <w:t xml:space="preserve"> </w:t>
      </w:r>
      <w:r w:rsidR="00113996">
        <w:rPr>
          <w:rFonts w:ascii="Arial" w:hAnsi="Arial" w:cs="Arial"/>
          <w:iCs/>
          <w:szCs w:val="24"/>
          <w:lang w:eastAsia="zh-CN"/>
        </w:rPr>
        <w:t>RS</w:t>
      </w:r>
    </w:p>
    <w:p w14:paraId="19D5FF94" w14:textId="38AE0DA5" w:rsidR="00D902C7" w:rsidRPr="00D902C7" w:rsidRDefault="00D94434" w:rsidP="002D6CDB">
      <w:pPr>
        <w:rPr>
          <w:rFonts w:eastAsia="MS Mincho"/>
          <w:iCs/>
          <w:sz w:val="20"/>
          <w:lang w:eastAsia="ja-JP"/>
        </w:rPr>
      </w:pPr>
      <w:r>
        <w:rPr>
          <w:iCs/>
          <w:sz w:val="20"/>
          <w:lang w:eastAsia="ja-JP"/>
        </w:rPr>
        <w:t>O</w:t>
      </w:r>
      <w:r w:rsidR="00280501">
        <w:rPr>
          <w:iCs/>
          <w:sz w:val="20"/>
          <w:lang w:eastAsia="ja-JP"/>
        </w:rPr>
        <w:t>n</w:t>
      </w:r>
      <w:r w:rsidR="00D902C7">
        <w:rPr>
          <w:iCs/>
          <w:sz w:val="20"/>
          <w:lang w:eastAsia="ja-JP"/>
        </w:rPr>
        <w:t xml:space="preserve"> L1</w:t>
      </w:r>
      <w:r w:rsidR="00280501">
        <w:rPr>
          <w:iCs/>
          <w:sz w:val="20"/>
          <w:lang w:eastAsia="ja-JP"/>
        </w:rPr>
        <w:t xml:space="preserve"> </w:t>
      </w:r>
      <w:r w:rsidR="002D6CDB" w:rsidRPr="00A05BDF">
        <w:rPr>
          <w:iCs/>
          <w:sz w:val="20"/>
          <w:lang w:eastAsia="ja-JP"/>
        </w:rPr>
        <w:t>measurement RS</w:t>
      </w:r>
      <w:r w:rsidR="002D6CDB">
        <w:rPr>
          <w:iCs/>
          <w:sz w:val="20"/>
          <w:lang w:eastAsia="ja-JP"/>
        </w:rPr>
        <w:t xml:space="preserve"> </w:t>
      </w:r>
      <w:r w:rsidR="00280501">
        <w:rPr>
          <w:iCs/>
          <w:sz w:val="20"/>
          <w:lang w:eastAsia="ja-JP"/>
        </w:rPr>
        <w:t xml:space="preserve">for </w:t>
      </w:r>
      <w:r w:rsidR="00280501" w:rsidRPr="003272A9">
        <w:rPr>
          <w:iCs/>
          <w:sz w:val="20"/>
          <w:lang w:eastAsia="ja-JP"/>
        </w:rPr>
        <w:t xml:space="preserve">Rel-18 </w:t>
      </w:r>
      <w:r w:rsidR="00D902C7" w:rsidRPr="00D902C7">
        <w:rPr>
          <w:iCs/>
          <w:sz w:val="20"/>
          <w:lang w:eastAsia="ja-JP"/>
        </w:rPr>
        <w:t>L1</w:t>
      </w:r>
      <w:r w:rsidR="003F7023">
        <w:rPr>
          <w:iCs/>
          <w:sz w:val="20"/>
          <w:lang w:eastAsia="ja-JP"/>
        </w:rPr>
        <w:t>/</w:t>
      </w:r>
      <w:r w:rsidR="00D902C7" w:rsidRPr="00D902C7">
        <w:rPr>
          <w:iCs/>
          <w:sz w:val="20"/>
          <w:lang w:eastAsia="ja-JP"/>
        </w:rPr>
        <w:t>L2 triggered mobility (LTM)</w:t>
      </w:r>
      <w:r w:rsidR="00A05BDF">
        <w:rPr>
          <w:iCs/>
          <w:sz w:val="20"/>
          <w:lang w:eastAsia="ja-JP"/>
        </w:rPr>
        <w:t>,</w:t>
      </w:r>
      <w:r w:rsidR="002D6CDB">
        <w:rPr>
          <w:iCs/>
          <w:sz w:val="20"/>
          <w:lang w:eastAsia="ja-JP"/>
        </w:rPr>
        <w:t xml:space="preserve"> </w:t>
      </w:r>
      <w:r w:rsidR="00D902C7" w:rsidRPr="00D902C7">
        <w:rPr>
          <w:iCs/>
          <w:sz w:val="20"/>
          <w:lang w:eastAsia="ja-JP"/>
        </w:rPr>
        <w:t xml:space="preserve">FL proposal </w:t>
      </w:r>
      <w:r w:rsidR="00D902C7">
        <w:rPr>
          <w:rFonts w:hint="eastAsia"/>
          <w:iCs/>
          <w:sz w:val="20"/>
          <w:lang w:eastAsia="zh-CN"/>
        </w:rPr>
        <w:t>with</w:t>
      </w:r>
      <w:r w:rsidR="00D902C7">
        <w:rPr>
          <w:iCs/>
          <w:sz w:val="20"/>
          <w:lang w:eastAsia="ja-JP"/>
        </w:rPr>
        <w:t xml:space="preserve"> suggestion on </w:t>
      </w:r>
      <w:r w:rsidR="00D902C7" w:rsidRPr="00D902C7">
        <w:rPr>
          <w:iCs/>
          <w:sz w:val="20"/>
          <w:lang w:eastAsia="ja-JP"/>
        </w:rPr>
        <w:t xml:space="preserve">down selection </w:t>
      </w:r>
      <w:r w:rsidR="00D902C7">
        <w:rPr>
          <w:iCs/>
          <w:sz w:val="20"/>
          <w:lang w:eastAsia="ja-JP"/>
        </w:rPr>
        <w:t xml:space="preserve">of two alternatives is captured </w:t>
      </w:r>
      <w:r w:rsidR="002D6CDB">
        <w:rPr>
          <w:iCs/>
          <w:sz w:val="20"/>
          <w:lang w:eastAsia="zh-CN"/>
        </w:rPr>
        <w:t xml:space="preserve">in </w:t>
      </w:r>
      <w:r>
        <w:rPr>
          <w:iCs/>
          <w:sz w:val="20"/>
          <w:lang w:eastAsia="ja-JP"/>
        </w:rPr>
        <w:t>RAN1#112 meeting</w:t>
      </w:r>
      <w:r>
        <w:rPr>
          <w:iCs/>
          <w:sz w:val="20"/>
          <w:lang w:eastAsia="zh-CN"/>
        </w:rPr>
        <w:t xml:space="preserve"> </w:t>
      </w:r>
      <w:r w:rsidR="002D6CDB">
        <w:rPr>
          <w:iCs/>
          <w:sz w:val="20"/>
          <w:lang w:eastAsia="zh-CN"/>
        </w:rPr>
        <w:t>[</w:t>
      </w:r>
      <w:r>
        <w:rPr>
          <w:iCs/>
          <w:sz w:val="20"/>
          <w:lang w:eastAsia="zh-CN"/>
        </w:rPr>
        <w:t>2</w:t>
      </w:r>
      <w:r w:rsidR="002D6CDB">
        <w:rPr>
          <w:iCs/>
          <w:sz w:val="20"/>
          <w:lang w:eastAsia="zh-CN"/>
        </w:rPr>
        <w:t xml:space="preserve">]. </w:t>
      </w:r>
    </w:p>
    <w:tbl>
      <w:tblPr>
        <w:tblStyle w:val="ae"/>
        <w:tblW w:w="0" w:type="auto"/>
        <w:tblLook w:val="04A0" w:firstRow="1" w:lastRow="0" w:firstColumn="1" w:lastColumn="0" w:noHBand="0" w:noVBand="1"/>
      </w:tblPr>
      <w:tblGrid>
        <w:gridCol w:w="9307"/>
      </w:tblGrid>
      <w:tr w:rsidR="002D6CDB" w14:paraId="7B56F7F4" w14:textId="77777777" w:rsidTr="002D6CDB">
        <w:tc>
          <w:tcPr>
            <w:tcW w:w="9307" w:type="dxa"/>
          </w:tcPr>
          <w:p w14:paraId="5273489F" w14:textId="77777777" w:rsidR="002D6CDB" w:rsidRPr="00996BFF" w:rsidRDefault="002D6CDB" w:rsidP="002D6CDB">
            <w:pPr>
              <w:pStyle w:val="5"/>
              <w:outlineLvl w:val="4"/>
              <w:rPr>
                <w:szCs w:val="22"/>
              </w:rPr>
            </w:pPr>
            <w:r w:rsidRPr="00996BFF">
              <w:rPr>
                <w:rFonts w:hint="eastAsia"/>
                <w:szCs w:val="22"/>
              </w:rPr>
              <w:lastRenderedPageBreak/>
              <w:t>[</w:t>
            </w:r>
            <w:r w:rsidRPr="00996BFF">
              <w:rPr>
                <w:szCs w:val="22"/>
              </w:rPr>
              <w:t>FL proposal 5-1-7-v1] coffee (Mon) – Tue</w:t>
            </w:r>
          </w:p>
          <w:p w14:paraId="2BB5D4B4" w14:textId="77777777" w:rsidR="002D6CDB" w:rsidRPr="00996BFF" w:rsidRDefault="002D6CDB" w:rsidP="002D6CDB">
            <w:pPr>
              <w:rPr>
                <w:i/>
                <w:iCs/>
              </w:rPr>
            </w:pPr>
            <w:r w:rsidRPr="00996BFF">
              <w:rPr>
                <w:i/>
                <w:iCs/>
                <w:highlight w:val="yellow"/>
              </w:rPr>
              <w:t>FL note: after discussion steps above, FL intends to consolidate this FL proposals including down selection</w:t>
            </w:r>
          </w:p>
          <w:p w14:paraId="79ADC82A" w14:textId="77777777" w:rsidR="002D6CDB" w:rsidRPr="00AC45AE" w:rsidRDefault="002D6CDB" w:rsidP="002D6CDB">
            <w:pPr>
              <w:rPr>
                <w:b/>
                <w:bCs/>
                <w:u w:val="single"/>
              </w:rPr>
            </w:pPr>
            <w:r w:rsidRPr="00AC45AE">
              <w:rPr>
                <w:rFonts w:hint="eastAsia"/>
                <w:b/>
                <w:bCs/>
                <w:u w:val="single"/>
              </w:rPr>
              <w:t>A</w:t>
            </w:r>
            <w:r w:rsidRPr="00AC45AE">
              <w:rPr>
                <w:b/>
                <w:bCs/>
                <w:u w:val="single"/>
              </w:rPr>
              <w:t>lt 1</w:t>
            </w:r>
            <w:r>
              <w:rPr>
                <w:b/>
                <w:bCs/>
                <w:u w:val="single"/>
              </w:rPr>
              <w:t>: Simple solution without CSI-RS</w:t>
            </w:r>
          </w:p>
          <w:p w14:paraId="1AE4FE1A" w14:textId="77777777" w:rsidR="002D6CDB" w:rsidRPr="00996BFF" w:rsidRDefault="002D6CDB" w:rsidP="002D6CDB">
            <w:pPr>
              <w:pStyle w:val="afa"/>
              <w:numPr>
                <w:ilvl w:val="0"/>
                <w:numId w:val="27"/>
              </w:numPr>
              <w:snapToGrid w:val="0"/>
              <w:spacing w:after="100" w:afterAutospacing="1"/>
              <w:rPr>
                <w:rFonts w:ascii="Times New Roman" w:hAnsi="Times New Roman" w:cs="Times New Roman"/>
                <w:sz w:val="20"/>
                <w:szCs w:val="20"/>
              </w:rPr>
            </w:pPr>
            <w:r w:rsidRPr="00996BFF">
              <w:rPr>
                <w:rFonts w:ascii="Times New Roman" w:hAnsi="Times New Roman" w:cs="Times New Roman"/>
                <w:sz w:val="20"/>
                <w:szCs w:val="20"/>
              </w:rPr>
              <w:t xml:space="preserve">CSI-RS </w:t>
            </w:r>
            <w:r w:rsidRPr="00996BFF">
              <w:rPr>
                <w:rFonts w:ascii="Times New Roman" w:hAnsi="Times New Roman" w:cs="Times New Roman"/>
                <w:sz w:val="20"/>
                <w:szCs w:val="20"/>
                <w:u w:val="single"/>
              </w:rPr>
              <w:t>is not</w:t>
            </w:r>
            <w:r w:rsidRPr="00996BFF">
              <w:rPr>
                <w:rFonts w:ascii="Times New Roman" w:hAnsi="Times New Roman" w:cs="Times New Roman"/>
                <w:sz w:val="20"/>
                <w:szCs w:val="20"/>
              </w:rPr>
              <w:t xml:space="preserve"> introduced for LTM L1 measurement (at least in Rel-18)</w:t>
            </w:r>
          </w:p>
          <w:p w14:paraId="5DF4F540" w14:textId="77777777" w:rsidR="002D6CDB" w:rsidRPr="00996BFF" w:rsidRDefault="002D6CDB" w:rsidP="002D6CDB">
            <w:pPr>
              <w:pStyle w:val="afa"/>
              <w:numPr>
                <w:ilvl w:val="0"/>
                <w:numId w:val="27"/>
              </w:numPr>
              <w:snapToGrid w:val="0"/>
              <w:spacing w:after="100" w:afterAutospacing="1"/>
              <w:rPr>
                <w:rFonts w:ascii="Times New Roman" w:hAnsi="Times New Roman" w:cs="Times New Roman"/>
                <w:sz w:val="20"/>
                <w:szCs w:val="20"/>
              </w:rPr>
            </w:pPr>
            <w:r w:rsidRPr="00996BFF">
              <w:rPr>
                <w:rFonts w:ascii="Times New Roman" w:hAnsi="Times New Roman" w:cs="Times New Roman"/>
                <w:sz w:val="20"/>
                <w:szCs w:val="20"/>
              </w:rPr>
              <w:t xml:space="preserve">L1-SINR </w:t>
            </w:r>
            <w:r w:rsidRPr="00996BFF">
              <w:rPr>
                <w:rFonts w:ascii="Times New Roman" w:hAnsi="Times New Roman" w:cs="Times New Roman"/>
                <w:sz w:val="20"/>
                <w:szCs w:val="20"/>
                <w:u w:val="single"/>
              </w:rPr>
              <w:t xml:space="preserve">without </w:t>
            </w:r>
            <w:r w:rsidRPr="00996BFF">
              <w:rPr>
                <w:rFonts w:ascii="Times New Roman" w:hAnsi="Times New Roman" w:cs="Times New Roman"/>
                <w:sz w:val="20"/>
                <w:szCs w:val="20"/>
              </w:rPr>
              <w:t xml:space="preserve">CSI-RS is </w:t>
            </w:r>
            <w:r w:rsidRPr="00996BFF">
              <w:rPr>
                <w:rFonts w:ascii="Times New Roman" w:hAnsi="Times New Roman" w:cs="Times New Roman"/>
                <w:sz w:val="20"/>
                <w:szCs w:val="20"/>
                <w:highlight w:val="yellow"/>
              </w:rPr>
              <w:t>[further considered/introduced]</w:t>
            </w:r>
          </w:p>
          <w:p w14:paraId="19716EDF" w14:textId="77777777" w:rsidR="002D6CDB" w:rsidRPr="00996BFF" w:rsidRDefault="002D6CDB" w:rsidP="002D6CDB">
            <w:pPr>
              <w:pStyle w:val="afa"/>
              <w:numPr>
                <w:ilvl w:val="0"/>
                <w:numId w:val="27"/>
              </w:numPr>
              <w:snapToGrid w:val="0"/>
              <w:spacing w:after="100" w:afterAutospacing="1"/>
              <w:rPr>
                <w:rFonts w:ascii="Times New Roman" w:hAnsi="Times New Roman" w:cs="Times New Roman"/>
                <w:sz w:val="20"/>
                <w:szCs w:val="20"/>
              </w:rPr>
            </w:pPr>
            <w:r w:rsidRPr="00996BFF">
              <w:rPr>
                <w:rFonts w:ascii="Times New Roman" w:hAnsi="Times New Roman" w:cs="Times New Roman"/>
                <w:sz w:val="20"/>
                <w:szCs w:val="20"/>
              </w:rPr>
              <w:t xml:space="preserve">For SSB-based L1-RSRP measurement and reporting: </w:t>
            </w:r>
          </w:p>
          <w:p w14:paraId="2FB71397" w14:textId="77777777" w:rsidR="002D6CDB" w:rsidRPr="00996BFF" w:rsidRDefault="002D6CDB" w:rsidP="002D6CDB">
            <w:pPr>
              <w:pStyle w:val="afa"/>
              <w:numPr>
                <w:ilvl w:val="1"/>
                <w:numId w:val="27"/>
              </w:numPr>
              <w:snapToGrid w:val="0"/>
              <w:spacing w:after="100" w:afterAutospacing="1"/>
              <w:rPr>
                <w:rFonts w:ascii="Times New Roman" w:hAnsi="Times New Roman" w:cs="Times New Roman"/>
                <w:sz w:val="20"/>
                <w:szCs w:val="20"/>
              </w:rPr>
            </w:pPr>
            <w:r w:rsidRPr="00996BFF">
              <w:rPr>
                <w:rFonts w:ascii="Times New Roman" w:hAnsi="Times New Roman" w:cs="Times New Roman"/>
                <w:sz w:val="20"/>
                <w:szCs w:val="20"/>
              </w:rPr>
              <w:t xml:space="preserve">SSB information for candidate cells (for both intra- and inter- frequency) </w:t>
            </w:r>
            <w:r w:rsidRPr="00996BFF">
              <w:rPr>
                <w:rFonts w:ascii="Times New Roman" w:hAnsi="Times New Roman" w:cs="Times New Roman"/>
                <w:sz w:val="20"/>
                <w:szCs w:val="20"/>
                <w:u w:val="single"/>
              </w:rPr>
              <w:t>is not</w:t>
            </w:r>
            <w:r w:rsidRPr="00996BFF">
              <w:rPr>
                <w:rFonts w:ascii="Times New Roman" w:hAnsi="Times New Roman" w:cs="Times New Roman"/>
                <w:sz w:val="20"/>
                <w:szCs w:val="20"/>
              </w:rPr>
              <w:t xml:space="preserve"> managed under </w:t>
            </w:r>
            <w:proofErr w:type="spellStart"/>
            <w:r w:rsidRPr="00996BFF">
              <w:rPr>
                <w:rFonts w:ascii="Times New Roman" w:hAnsi="Times New Roman" w:cs="Times New Roman"/>
                <w:sz w:val="20"/>
                <w:szCs w:val="20"/>
              </w:rPr>
              <w:t>ServingCellConfig</w:t>
            </w:r>
            <w:proofErr w:type="spellEnd"/>
            <w:r w:rsidRPr="00996BFF">
              <w:rPr>
                <w:rFonts w:ascii="Times New Roman" w:hAnsi="Times New Roman" w:cs="Times New Roman"/>
                <w:sz w:val="20"/>
                <w:szCs w:val="20"/>
              </w:rPr>
              <w:t xml:space="preserve"> of the serving cells. Instead, SSB information (at least frequency, ID and SCS) can be obtained from other IEs (FFS for the details, Option 2 and 3 are on the table)</w:t>
            </w:r>
          </w:p>
          <w:p w14:paraId="1D7752A3" w14:textId="77777777" w:rsidR="002D6CDB" w:rsidRPr="00996BFF" w:rsidRDefault="002D6CDB" w:rsidP="002D6CDB">
            <w:pPr>
              <w:pStyle w:val="afa"/>
              <w:numPr>
                <w:ilvl w:val="1"/>
                <w:numId w:val="27"/>
              </w:numPr>
              <w:snapToGrid w:val="0"/>
              <w:spacing w:after="100" w:afterAutospacing="1"/>
              <w:rPr>
                <w:rFonts w:ascii="Times New Roman" w:hAnsi="Times New Roman" w:cs="Times New Roman"/>
                <w:sz w:val="20"/>
                <w:szCs w:val="20"/>
              </w:rPr>
            </w:pPr>
            <w:r w:rsidRPr="00996BFF">
              <w:rPr>
                <w:rFonts w:ascii="Times New Roman" w:hAnsi="Times New Roman" w:cs="Times New Roman"/>
                <w:sz w:val="20"/>
                <w:szCs w:val="20"/>
              </w:rPr>
              <w:t xml:space="preserve">For measurement report configuration for candidate cells, at least cell ID, frequency information and SCS for SSB are configured to a UE (FFS how, and MG and SMTC are up to RAN4) under </w:t>
            </w:r>
            <w:proofErr w:type="spellStart"/>
            <w:r w:rsidRPr="00996BFF">
              <w:rPr>
                <w:rFonts w:ascii="Times New Roman" w:hAnsi="Times New Roman" w:cs="Times New Roman"/>
                <w:sz w:val="20"/>
                <w:szCs w:val="20"/>
              </w:rPr>
              <w:t>ServingCellConfig</w:t>
            </w:r>
            <w:proofErr w:type="spellEnd"/>
            <w:r w:rsidRPr="00996BFF">
              <w:rPr>
                <w:rFonts w:ascii="Times New Roman" w:hAnsi="Times New Roman" w:cs="Times New Roman"/>
                <w:sz w:val="20"/>
                <w:szCs w:val="20"/>
              </w:rPr>
              <w:t xml:space="preserve"> for the serving cell.</w:t>
            </w:r>
          </w:p>
          <w:p w14:paraId="05A9F556" w14:textId="77777777" w:rsidR="002D6CDB" w:rsidRPr="00996BFF" w:rsidRDefault="002D6CDB" w:rsidP="002D6CDB">
            <w:pPr>
              <w:pStyle w:val="afa"/>
              <w:numPr>
                <w:ilvl w:val="2"/>
                <w:numId w:val="27"/>
              </w:numPr>
              <w:snapToGrid w:val="0"/>
              <w:spacing w:after="100" w:afterAutospacing="1"/>
              <w:rPr>
                <w:rFonts w:ascii="Times New Roman" w:hAnsi="Times New Roman" w:cs="Times New Roman"/>
                <w:sz w:val="20"/>
                <w:szCs w:val="20"/>
                <w:u w:val="single"/>
              </w:rPr>
            </w:pPr>
            <w:proofErr w:type="gramStart"/>
            <w:r w:rsidRPr="00996BFF">
              <w:rPr>
                <w:rFonts w:ascii="Times New Roman" w:hAnsi="Times New Roman" w:cs="Times New Roman"/>
                <w:sz w:val="20"/>
                <w:szCs w:val="20"/>
                <w:u w:val="single"/>
              </w:rPr>
              <w:t>i.e.</w:t>
            </w:r>
            <w:proofErr w:type="gramEnd"/>
            <w:r w:rsidRPr="00996BFF">
              <w:rPr>
                <w:rFonts w:ascii="Times New Roman" w:hAnsi="Times New Roman" w:cs="Times New Roman"/>
                <w:sz w:val="20"/>
                <w:szCs w:val="20"/>
                <w:u w:val="single"/>
              </w:rPr>
              <w:t xml:space="preserve"> SSB IDs are NOT configured under the measurement report configuration, while a UE can obtain the information from other IE (FFS the details)</w:t>
            </w:r>
          </w:p>
          <w:p w14:paraId="6435879B" w14:textId="77777777" w:rsidR="002D6CDB" w:rsidRPr="00996BFF" w:rsidRDefault="002D6CDB" w:rsidP="002D6CDB">
            <w:pPr>
              <w:pStyle w:val="afa"/>
              <w:numPr>
                <w:ilvl w:val="1"/>
                <w:numId w:val="27"/>
              </w:numPr>
              <w:snapToGrid w:val="0"/>
              <w:spacing w:after="100" w:afterAutospacing="1"/>
              <w:rPr>
                <w:rFonts w:ascii="Times New Roman" w:hAnsi="Times New Roman" w:cs="Times New Roman"/>
                <w:sz w:val="20"/>
                <w:szCs w:val="20"/>
              </w:rPr>
            </w:pPr>
            <w:r w:rsidRPr="00996BFF">
              <w:rPr>
                <w:rFonts w:ascii="Times New Roman" w:hAnsi="Times New Roman" w:cs="Times New Roman"/>
                <w:sz w:val="20"/>
                <w:szCs w:val="20"/>
              </w:rPr>
              <w:t>In the L1 measurement report, SSB ID is explicitly included</w:t>
            </w:r>
          </w:p>
          <w:p w14:paraId="74A03B51" w14:textId="77777777" w:rsidR="002D6CDB" w:rsidRPr="00996BFF" w:rsidRDefault="002D6CDB" w:rsidP="002D6CDB">
            <w:pPr>
              <w:rPr>
                <w:b/>
                <w:bCs/>
                <w:u w:val="single"/>
              </w:rPr>
            </w:pPr>
            <w:r w:rsidRPr="00996BFF">
              <w:rPr>
                <w:rFonts w:hint="eastAsia"/>
                <w:b/>
                <w:bCs/>
                <w:u w:val="single"/>
              </w:rPr>
              <w:t>A</w:t>
            </w:r>
            <w:r w:rsidRPr="00996BFF">
              <w:rPr>
                <w:b/>
                <w:bCs/>
                <w:u w:val="single"/>
              </w:rPr>
              <w:t>lt 2: Full flexible solution with CSI-RS</w:t>
            </w:r>
          </w:p>
          <w:p w14:paraId="421095DA" w14:textId="77777777" w:rsidR="002D6CDB" w:rsidRPr="00996BFF" w:rsidRDefault="002D6CDB" w:rsidP="002D6CDB">
            <w:pPr>
              <w:pStyle w:val="afa"/>
              <w:numPr>
                <w:ilvl w:val="0"/>
                <w:numId w:val="27"/>
              </w:numPr>
              <w:snapToGrid w:val="0"/>
              <w:spacing w:after="100" w:afterAutospacing="1"/>
              <w:rPr>
                <w:rFonts w:ascii="Times New Roman" w:hAnsi="Times New Roman" w:cs="Times New Roman"/>
                <w:sz w:val="20"/>
                <w:szCs w:val="20"/>
              </w:rPr>
            </w:pPr>
            <w:r w:rsidRPr="00996BFF">
              <w:rPr>
                <w:rFonts w:ascii="Times New Roman" w:hAnsi="Times New Roman" w:cs="Times New Roman"/>
                <w:sz w:val="20"/>
                <w:szCs w:val="20"/>
              </w:rPr>
              <w:t>CSI-RS</w:t>
            </w:r>
            <w:r w:rsidRPr="00996BFF">
              <w:rPr>
                <w:rFonts w:ascii="Times New Roman" w:hAnsi="Times New Roman" w:cs="Times New Roman"/>
                <w:sz w:val="20"/>
                <w:szCs w:val="20"/>
                <w:u w:val="single"/>
              </w:rPr>
              <w:t xml:space="preserve"> is</w:t>
            </w:r>
            <w:r w:rsidRPr="00996BFF">
              <w:rPr>
                <w:rFonts w:ascii="Times New Roman" w:hAnsi="Times New Roman" w:cs="Times New Roman"/>
                <w:sz w:val="20"/>
                <w:szCs w:val="20"/>
              </w:rPr>
              <w:t xml:space="preserve"> introduced for LTM L1 measurement</w:t>
            </w:r>
          </w:p>
          <w:p w14:paraId="115196C1" w14:textId="77777777" w:rsidR="002D6CDB" w:rsidRPr="00996BFF" w:rsidRDefault="002D6CDB" w:rsidP="002D6CDB">
            <w:pPr>
              <w:pStyle w:val="afa"/>
              <w:numPr>
                <w:ilvl w:val="0"/>
                <w:numId w:val="27"/>
              </w:numPr>
              <w:snapToGrid w:val="0"/>
              <w:spacing w:after="100" w:afterAutospacing="1"/>
              <w:rPr>
                <w:rFonts w:ascii="Times New Roman" w:hAnsi="Times New Roman" w:cs="Times New Roman"/>
                <w:sz w:val="20"/>
                <w:szCs w:val="20"/>
              </w:rPr>
            </w:pPr>
            <w:r w:rsidRPr="00996BFF">
              <w:rPr>
                <w:rFonts w:ascii="Times New Roman" w:hAnsi="Times New Roman" w:cs="Times New Roman"/>
                <w:sz w:val="20"/>
                <w:szCs w:val="20"/>
              </w:rPr>
              <w:t xml:space="preserve">L1-SINR </w:t>
            </w:r>
            <w:r w:rsidRPr="00996BFF">
              <w:rPr>
                <w:rFonts w:ascii="Times New Roman" w:hAnsi="Times New Roman" w:cs="Times New Roman"/>
                <w:sz w:val="20"/>
                <w:szCs w:val="20"/>
                <w:u w:val="single"/>
              </w:rPr>
              <w:t>with/without</w:t>
            </w:r>
            <w:r w:rsidRPr="00996BFF">
              <w:rPr>
                <w:rFonts w:ascii="Times New Roman" w:hAnsi="Times New Roman" w:cs="Times New Roman"/>
                <w:sz w:val="20"/>
                <w:szCs w:val="20"/>
              </w:rPr>
              <w:t xml:space="preserve"> CSI-RS is </w:t>
            </w:r>
            <w:r w:rsidRPr="00996BFF">
              <w:rPr>
                <w:rFonts w:ascii="Times New Roman" w:hAnsi="Times New Roman" w:cs="Times New Roman"/>
                <w:sz w:val="20"/>
                <w:szCs w:val="20"/>
                <w:highlight w:val="yellow"/>
              </w:rPr>
              <w:t>[further considered/introduced]</w:t>
            </w:r>
          </w:p>
          <w:p w14:paraId="02111354" w14:textId="77777777" w:rsidR="002D6CDB" w:rsidRPr="00996BFF" w:rsidRDefault="002D6CDB" w:rsidP="002D6CDB">
            <w:pPr>
              <w:pStyle w:val="afa"/>
              <w:numPr>
                <w:ilvl w:val="0"/>
                <w:numId w:val="27"/>
              </w:numPr>
              <w:snapToGrid w:val="0"/>
              <w:spacing w:after="100" w:afterAutospacing="1"/>
              <w:rPr>
                <w:rFonts w:ascii="Times New Roman" w:hAnsi="Times New Roman" w:cs="Times New Roman"/>
                <w:sz w:val="20"/>
                <w:szCs w:val="20"/>
              </w:rPr>
            </w:pPr>
            <w:r w:rsidRPr="00996BFF">
              <w:rPr>
                <w:rFonts w:ascii="Times New Roman" w:hAnsi="Times New Roman" w:cs="Times New Roman"/>
                <w:sz w:val="20"/>
                <w:szCs w:val="20"/>
              </w:rPr>
              <w:t xml:space="preserve">For L1-RSRP measurement and reporting: </w:t>
            </w:r>
          </w:p>
          <w:p w14:paraId="641F2D3E" w14:textId="77777777" w:rsidR="002D6CDB" w:rsidRPr="00996BFF" w:rsidRDefault="002D6CDB" w:rsidP="002D6CDB">
            <w:pPr>
              <w:pStyle w:val="afa"/>
              <w:numPr>
                <w:ilvl w:val="1"/>
                <w:numId w:val="27"/>
              </w:numPr>
              <w:snapToGrid w:val="0"/>
              <w:spacing w:after="100" w:afterAutospacing="1"/>
              <w:rPr>
                <w:rFonts w:ascii="Times New Roman" w:hAnsi="Times New Roman" w:cs="Times New Roman"/>
                <w:sz w:val="20"/>
                <w:szCs w:val="20"/>
              </w:rPr>
            </w:pPr>
            <w:r w:rsidRPr="00996BFF">
              <w:rPr>
                <w:rFonts w:ascii="Times New Roman" w:hAnsi="Times New Roman" w:cs="Times New Roman"/>
                <w:sz w:val="20"/>
                <w:szCs w:val="20"/>
              </w:rPr>
              <w:t xml:space="preserve">SSB and CSI-RS information for candidate cells (for both intra- and inter- frequency) </w:t>
            </w:r>
            <w:r w:rsidRPr="00996BFF">
              <w:rPr>
                <w:rFonts w:ascii="Times New Roman" w:hAnsi="Times New Roman" w:cs="Times New Roman"/>
                <w:sz w:val="20"/>
                <w:szCs w:val="20"/>
                <w:u w:val="single"/>
              </w:rPr>
              <w:t>is</w:t>
            </w:r>
            <w:r w:rsidRPr="00996BFF">
              <w:rPr>
                <w:rFonts w:ascii="Times New Roman" w:hAnsi="Times New Roman" w:cs="Times New Roman"/>
                <w:sz w:val="20"/>
                <w:szCs w:val="20"/>
              </w:rPr>
              <w:t xml:space="preserve"> managed under </w:t>
            </w:r>
            <w:proofErr w:type="spellStart"/>
            <w:r w:rsidRPr="00996BFF">
              <w:rPr>
                <w:rFonts w:ascii="Times New Roman" w:hAnsi="Times New Roman" w:cs="Times New Roman"/>
                <w:sz w:val="20"/>
                <w:szCs w:val="20"/>
              </w:rPr>
              <w:t>ServingCellConfig</w:t>
            </w:r>
            <w:proofErr w:type="spellEnd"/>
            <w:r w:rsidRPr="00996BFF">
              <w:rPr>
                <w:rFonts w:ascii="Times New Roman" w:hAnsi="Times New Roman" w:cs="Times New Roman"/>
                <w:sz w:val="20"/>
                <w:szCs w:val="20"/>
              </w:rPr>
              <w:t xml:space="preserve"> of the serving cells. Thus, the necessary information to receive SSB and CSI-RS (FFS: the details) are provided by IE(s) associated with the </w:t>
            </w:r>
            <w:proofErr w:type="spellStart"/>
            <w:r w:rsidRPr="00996BFF">
              <w:rPr>
                <w:rFonts w:ascii="Times New Roman" w:hAnsi="Times New Roman" w:cs="Times New Roman"/>
                <w:sz w:val="20"/>
                <w:szCs w:val="20"/>
              </w:rPr>
              <w:t>ServingCellConfig</w:t>
            </w:r>
            <w:proofErr w:type="spellEnd"/>
          </w:p>
          <w:p w14:paraId="1B17986B" w14:textId="77777777" w:rsidR="002D6CDB" w:rsidRPr="00996BFF" w:rsidRDefault="002D6CDB" w:rsidP="002D6CDB">
            <w:pPr>
              <w:pStyle w:val="afa"/>
              <w:numPr>
                <w:ilvl w:val="1"/>
                <w:numId w:val="27"/>
              </w:numPr>
              <w:snapToGrid w:val="0"/>
              <w:spacing w:after="100" w:afterAutospacing="1"/>
              <w:rPr>
                <w:rFonts w:ascii="Times New Roman" w:hAnsi="Times New Roman" w:cs="Times New Roman"/>
                <w:sz w:val="20"/>
                <w:szCs w:val="20"/>
              </w:rPr>
            </w:pPr>
            <w:r w:rsidRPr="00996BFF">
              <w:rPr>
                <w:rFonts w:ascii="Times New Roman" w:hAnsi="Times New Roman" w:cs="Times New Roman"/>
                <w:sz w:val="20"/>
                <w:szCs w:val="20"/>
              </w:rPr>
              <w:t xml:space="preserve">For measurement report configuration for candidate cells, at least cell ID, frequency information, SCS for SSB and </w:t>
            </w:r>
            <w:r w:rsidRPr="00996BFF">
              <w:rPr>
                <w:rFonts w:ascii="Times New Roman" w:hAnsi="Times New Roman" w:cs="Times New Roman"/>
                <w:sz w:val="20"/>
                <w:szCs w:val="20"/>
                <w:u w:val="single"/>
              </w:rPr>
              <w:t>RS identifier are configured to a UE</w:t>
            </w:r>
            <w:r w:rsidRPr="00996BFF">
              <w:rPr>
                <w:rFonts w:ascii="Times New Roman" w:hAnsi="Times New Roman" w:cs="Times New Roman"/>
                <w:sz w:val="20"/>
                <w:szCs w:val="20"/>
              </w:rPr>
              <w:t xml:space="preserve"> (FFS how, MG and SMTC are up to RAN4) under </w:t>
            </w:r>
            <w:proofErr w:type="spellStart"/>
            <w:r w:rsidRPr="00996BFF">
              <w:rPr>
                <w:rFonts w:ascii="Times New Roman" w:hAnsi="Times New Roman" w:cs="Times New Roman"/>
                <w:sz w:val="20"/>
                <w:szCs w:val="20"/>
              </w:rPr>
              <w:t>ServingCellConfig</w:t>
            </w:r>
            <w:proofErr w:type="spellEnd"/>
            <w:r w:rsidRPr="00996BFF">
              <w:rPr>
                <w:rFonts w:ascii="Times New Roman" w:hAnsi="Times New Roman" w:cs="Times New Roman"/>
                <w:sz w:val="20"/>
                <w:szCs w:val="20"/>
              </w:rPr>
              <w:t xml:space="preserve"> for the serving cell.</w:t>
            </w:r>
          </w:p>
          <w:p w14:paraId="661CD652" w14:textId="588017CC" w:rsidR="002D6CDB" w:rsidRPr="002D6CDB" w:rsidRDefault="002D6CDB" w:rsidP="002D6CDB">
            <w:pPr>
              <w:pStyle w:val="afa"/>
              <w:numPr>
                <w:ilvl w:val="1"/>
                <w:numId w:val="27"/>
              </w:numPr>
              <w:snapToGrid w:val="0"/>
              <w:spacing w:after="100" w:afterAutospacing="1"/>
            </w:pPr>
            <w:r w:rsidRPr="00996BFF">
              <w:rPr>
                <w:rFonts w:ascii="Times New Roman" w:hAnsi="Times New Roman" w:cs="Times New Roman"/>
                <w:sz w:val="20"/>
                <w:szCs w:val="20"/>
              </w:rPr>
              <w:t>In the L1 measurement report, information to identify the measured RS is included.</w:t>
            </w:r>
          </w:p>
        </w:tc>
      </w:tr>
    </w:tbl>
    <w:p w14:paraId="7BF17659" w14:textId="3A594C3B" w:rsidR="00A42341" w:rsidRDefault="003F7023" w:rsidP="00141133">
      <w:pPr>
        <w:spacing w:before="80" w:after="80"/>
        <w:rPr>
          <w:iCs/>
          <w:sz w:val="20"/>
        </w:rPr>
      </w:pPr>
      <w:r>
        <w:rPr>
          <w:iCs/>
          <w:sz w:val="20"/>
        </w:rPr>
        <w:t xml:space="preserve">The major concern </w:t>
      </w:r>
      <w:r w:rsidR="00BA1744">
        <w:rPr>
          <w:iCs/>
          <w:sz w:val="20"/>
        </w:rPr>
        <w:t xml:space="preserve">between above two alternatives </w:t>
      </w:r>
      <w:r>
        <w:rPr>
          <w:iCs/>
          <w:sz w:val="20"/>
        </w:rPr>
        <w:t xml:space="preserve">is </w:t>
      </w:r>
      <w:proofErr w:type="gramStart"/>
      <w:r>
        <w:rPr>
          <w:iCs/>
          <w:sz w:val="20"/>
        </w:rPr>
        <w:t>whether or not</w:t>
      </w:r>
      <w:proofErr w:type="gramEnd"/>
      <w:r>
        <w:rPr>
          <w:iCs/>
          <w:sz w:val="20"/>
        </w:rPr>
        <w:t xml:space="preserve"> to support </w:t>
      </w:r>
      <w:r w:rsidR="00280501">
        <w:rPr>
          <w:iCs/>
          <w:sz w:val="20"/>
        </w:rPr>
        <w:t>CSI-RS</w:t>
      </w:r>
      <w:r>
        <w:rPr>
          <w:iCs/>
          <w:sz w:val="20"/>
        </w:rPr>
        <w:t xml:space="preserve"> as L1 </w:t>
      </w:r>
      <w:r w:rsidR="00A05BDF" w:rsidRPr="003272A9">
        <w:rPr>
          <w:iCs/>
          <w:sz w:val="20"/>
        </w:rPr>
        <w:t>measurement</w:t>
      </w:r>
      <w:r>
        <w:rPr>
          <w:iCs/>
          <w:sz w:val="20"/>
        </w:rPr>
        <w:t xml:space="preserve"> RS</w:t>
      </w:r>
      <w:r w:rsidR="003272A9">
        <w:rPr>
          <w:iCs/>
          <w:sz w:val="20"/>
        </w:rPr>
        <w:t xml:space="preserve">. </w:t>
      </w:r>
      <w:r w:rsidR="00E82A74">
        <w:rPr>
          <w:iCs/>
          <w:sz w:val="20"/>
        </w:rPr>
        <w:t>F</w:t>
      </w:r>
      <w:r w:rsidR="003272A9">
        <w:rPr>
          <w:iCs/>
          <w:sz w:val="20"/>
        </w:rPr>
        <w:t>rom our point of view</w:t>
      </w:r>
      <w:r w:rsidR="00A42341">
        <w:rPr>
          <w:iCs/>
          <w:sz w:val="20"/>
        </w:rPr>
        <w:t>,</w:t>
      </w:r>
      <w:r w:rsidR="008E033D">
        <w:rPr>
          <w:iCs/>
          <w:sz w:val="20"/>
        </w:rPr>
        <w:t xml:space="preserve"> </w:t>
      </w:r>
      <w:r w:rsidR="00BA1744">
        <w:rPr>
          <w:iCs/>
          <w:sz w:val="20"/>
        </w:rPr>
        <w:t xml:space="preserve">since the target of Rel-18 </w:t>
      </w:r>
      <w:r w:rsidR="00BA1744" w:rsidRPr="004C7C5E">
        <w:rPr>
          <w:rFonts w:hint="eastAsia"/>
          <w:bCs/>
          <w:sz w:val="20"/>
          <w:szCs w:val="20"/>
        </w:rPr>
        <w:t>L</w:t>
      </w:r>
      <w:r w:rsidR="00BA1744" w:rsidRPr="004C7C5E">
        <w:rPr>
          <w:bCs/>
          <w:sz w:val="20"/>
          <w:szCs w:val="20"/>
        </w:rPr>
        <w:t>1/L2 based inter-cell mobility</w:t>
      </w:r>
      <w:r w:rsidR="00BA1744">
        <w:rPr>
          <w:bCs/>
          <w:sz w:val="20"/>
          <w:szCs w:val="20"/>
        </w:rPr>
        <w:t xml:space="preserve"> specified in WID is </w:t>
      </w:r>
      <w:r w:rsidR="00BA1744">
        <w:rPr>
          <w:rFonts w:hint="eastAsia"/>
          <w:bCs/>
          <w:sz w:val="20"/>
          <w:szCs w:val="20"/>
          <w:lang w:eastAsia="zh-CN"/>
        </w:rPr>
        <w:t>for</w:t>
      </w:r>
      <w:r w:rsidR="00BA1744">
        <w:rPr>
          <w:bCs/>
          <w:sz w:val="20"/>
          <w:szCs w:val="20"/>
        </w:rPr>
        <w:t xml:space="preserve"> </w:t>
      </w:r>
      <w:r w:rsidR="00BA1744" w:rsidRPr="004C7C5E">
        <w:rPr>
          <w:bCs/>
          <w:sz w:val="20"/>
          <w:szCs w:val="20"/>
        </w:rPr>
        <w:t>mobility latency reduction</w:t>
      </w:r>
      <w:r w:rsidR="00BA1744">
        <w:rPr>
          <w:bCs/>
          <w:sz w:val="20"/>
          <w:szCs w:val="20"/>
        </w:rPr>
        <w:t xml:space="preserve">, and </w:t>
      </w:r>
      <w:r w:rsidR="00BA1744">
        <w:rPr>
          <w:iCs/>
          <w:sz w:val="20"/>
        </w:rPr>
        <w:t xml:space="preserve">CSI-RS </w:t>
      </w:r>
      <w:r w:rsidR="00BA1744">
        <w:rPr>
          <w:rFonts w:hint="eastAsia"/>
          <w:iCs/>
          <w:sz w:val="20"/>
          <w:lang w:eastAsia="zh-CN"/>
        </w:rPr>
        <w:t>is</w:t>
      </w:r>
      <w:r w:rsidR="00BA1744">
        <w:rPr>
          <w:iCs/>
          <w:sz w:val="20"/>
          <w:lang w:eastAsia="zh-CN"/>
        </w:rPr>
        <w:t xml:space="preserve"> more</w:t>
      </w:r>
      <w:r w:rsidR="00BA1744">
        <w:rPr>
          <w:iCs/>
          <w:sz w:val="20"/>
        </w:rPr>
        <w:t xml:space="preserve"> flexible thus</w:t>
      </w:r>
      <w:r w:rsidR="00BA1744">
        <w:rPr>
          <w:iCs/>
          <w:sz w:val="20"/>
          <w:lang w:eastAsia="zh-CN"/>
        </w:rPr>
        <w:t xml:space="preserve"> friendly to latency reduction </w:t>
      </w:r>
      <w:r w:rsidR="00BA1744">
        <w:rPr>
          <w:rFonts w:hint="eastAsia"/>
          <w:bCs/>
          <w:sz w:val="20"/>
          <w:szCs w:val="20"/>
          <w:lang w:eastAsia="zh-CN"/>
        </w:rPr>
        <w:t>compared</w:t>
      </w:r>
      <w:r w:rsidR="00BA1744">
        <w:rPr>
          <w:bCs/>
          <w:sz w:val="20"/>
          <w:szCs w:val="20"/>
        </w:rPr>
        <w:t xml:space="preserve"> to periodic SSB</w:t>
      </w:r>
      <w:r w:rsidR="00BA1744">
        <w:rPr>
          <w:iCs/>
          <w:sz w:val="20"/>
          <w:lang w:eastAsia="zh-CN"/>
        </w:rPr>
        <w:t xml:space="preserve">. Therefore, we think it is necessary to consider CSI-RS as L1 measurement RS. As the first step, </w:t>
      </w:r>
      <w:r w:rsidR="00BA1744">
        <w:rPr>
          <w:rFonts w:hint="eastAsia"/>
          <w:iCs/>
          <w:sz w:val="20"/>
          <w:lang w:eastAsia="zh-CN"/>
        </w:rPr>
        <w:t>a</w:t>
      </w:r>
      <w:r w:rsidR="00287F53">
        <w:rPr>
          <w:iCs/>
          <w:sz w:val="20"/>
        </w:rPr>
        <w:t>t least</w:t>
      </w:r>
      <w:r w:rsidR="00287F53" w:rsidRPr="003272A9">
        <w:rPr>
          <w:iCs/>
          <w:sz w:val="20"/>
        </w:rPr>
        <w:t xml:space="preserve"> </w:t>
      </w:r>
      <w:r w:rsidR="003272A9" w:rsidRPr="003272A9">
        <w:rPr>
          <w:iCs/>
          <w:sz w:val="20"/>
        </w:rPr>
        <w:t>CSI-RS</w:t>
      </w:r>
      <w:r w:rsidR="00276220">
        <w:rPr>
          <w:iCs/>
          <w:sz w:val="20"/>
        </w:rPr>
        <w:t xml:space="preserve"> for mobility</w:t>
      </w:r>
      <w:r w:rsidR="003272A9" w:rsidRPr="003272A9">
        <w:rPr>
          <w:iCs/>
          <w:sz w:val="20"/>
        </w:rPr>
        <w:t xml:space="preserve"> from </w:t>
      </w:r>
      <w:r w:rsidR="006016C2">
        <w:rPr>
          <w:iCs/>
          <w:sz w:val="20"/>
        </w:rPr>
        <w:t>non-serving cell (</w:t>
      </w:r>
      <w:r w:rsidR="003272A9" w:rsidRPr="003272A9">
        <w:rPr>
          <w:iCs/>
          <w:sz w:val="20"/>
        </w:rPr>
        <w:t>NSC</w:t>
      </w:r>
      <w:r w:rsidR="006016C2">
        <w:rPr>
          <w:iCs/>
          <w:sz w:val="20"/>
        </w:rPr>
        <w:t>)</w:t>
      </w:r>
      <w:r w:rsidR="008E033D">
        <w:rPr>
          <w:iCs/>
          <w:sz w:val="20"/>
        </w:rPr>
        <w:t xml:space="preserve"> can be considered</w:t>
      </w:r>
      <w:r w:rsidR="00A42341" w:rsidRPr="003272A9">
        <w:rPr>
          <w:iCs/>
          <w:sz w:val="20"/>
        </w:rPr>
        <w:t>.</w:t>
      </w:r>
    </w:p>
    <w:p w14:paraId="4FD16E07" w14:textId="17ADC4F1" w:rsidR="005B197B" w:rsidRPr="00A42341" w:rsidRDefault="005B197B" w:rsidP="009C1733">
      <w:pPr>
        <w:pStyle w:val="afa"/>
        <w:numPr>
          <w:ilvl w:val="0"/>
          <w:numId w:val="6"/>
        </w:numPr>
        <w:spacing w:after="80"/>
        <w:rPr>
          <w:sz w:val="22"/>
          <w:szCs w:val="24"/>
        </w:rPr>
      </w:pPr>
      <w:r>
        <w:rPr>
          <w:rFonts w:ascii="Times New Roman" w:hAnsi="Times New Roman" w:cs="Times New Roman"/>
          <w:b/>
          <w:sz w:val="22"/>
          <w:szCs w:val="24"/>
        </w:rPr>
        <w:t xml:space="preserve">: </w:t>
      </w:r>
      <w:r w:rsidR="002C49B1">
        <w:rPr>
          <w:rFonts w:ascii="Times New Roman" w:hAnsi="Times New Roman" w:cs="Times New Roman"/>
          <w:b/>
          <w:sz w:val="22"/>
          <w:szCs w:val="24"/>
        </w:rPr>
        <w:t xml:space="preserve">Support </w:t>
      </w:r>
      <w:r w:rsidR="00272E8B">
        <w:rPr>
          <w:rFonts w:ascii="Times New Roman" w:hAnsi="Times New Roman" w:cs="Times New Roman"/>
          <w:b/>
          <w:sz w:val="22"/>
          <w:szCs w:val="24"/>
        </w:rPr>
        <w:t xml:space="preserve">at least </w:t>
      </w:r>
      <w:r w:rsidR="00A42341">
        <w:rPr>
          <w:rFonts w:ascii="Times New Roman" w:hAnsi="Times New Roman" w:cs="Times New Roman"/>
          <w:b/>
          <w:sz w:val="22"/>
          <w:szCs w:val="24"/>
        </w:rPr>
        <w:t xml:space="preserve">CSI-RS </w:t>
      </w:r>
      <w:r w:rsidR="00272E8B">
        <w:rPr>
          <w:rFonts w:ascii="Times New Roman" w:hAnsi="Times New Roman" w:cs="Times New Roman"/>
          <w:b/>
          <w:sz w:val="22"/>
          <w:szCs w:val="24"/>
        </w:rPr>
        <w:t xml:space="preserve">for mobility </w:t>
      </w:r>
      <w:r w:rsidR="00A42341">
        <w:rPr>
          <w:rFonts w:ascii="Times New Roman" w:hAnsi="Times New Roman" w:cs="Times New Roman"/>
          <w:b/>
          <w:sz w:val="22"/>
          <w:szCs w:val="24"/>
        </w:rPr>
        <w:t xml:space="preserve">as </w:t>
      </w:r>
      <w:r w:rsidR="00A42341" w:rsidRPr="00A42341">
        <w:rPr>
          <w:rFonts w:ascii="Times New Roman" w:hAnsi="Times New Roman" w:cs="Times New Roman"/>
          <w:b/>
          <w:sz w:val="22"/>
          <w:szCs w:val="24"/>
        </w:rPr>
        <w:t>L1 measurement RS</w:t>
      </w:r>
      <w:r w:rsidR="003272A9">
        <w:rPr>
          <w:rFonts w:ascii="Times New Roman" w:hAnsi="Times New Roman" w:cs="Times New Roman"/>
          <w:b/>
          <w:sz w:val="22"/>
          <w:szCs w:val="24"/>
        </w:rPr>
        <w:t xml:space="preserve"> </w:t>
      </w:r>
      <w:r w:rsidR="002C49B1">
        <w:rPr>
          <w:rFonts w:ascii="Times New Roman" w:hAnsi="Times New Roman" w:cs="Times New Roman"/>
          <w:b/>
          <w:sz w:val="22"/>
          <w:szCs w:val="24"/>
        </w:rPr>
        <w:t xml:space="preserve">for </w:t>
      </w:r>
      <w:r w:rsidR="002C49B1" w:rsidRPr="002C49B1">
        <w:rPr>
          <w:rFonts w:ascii="Times New Roman" w:hAnsi="Times New Roman" w:cs="Times New Roman"/>
          <w:b/>
          <w:sz w:val="22"/>
          <w:szCs w:val="24"/>
        </w:rPr>
        <w:t>Rel-18 LTM</w:t>
      </w:r>
      <w:r>
        <w:rPr>
          <w:rFonts w:ascii="Times New Roman" w:hAnsi="Times New Roman" w:cs="Times New Roman"/>
          <w:b/>
          <w:sz w:val="22"/>
          <w:szCs w:val="24"/>
        </w:rPr>
        <w:t>.</w:t>
      </w:r>
    </w:p>
    <w:p w14:paraId="0C1A8E73" w14:textId="591F5767" w:rsidR="008F08C0" w:rsidRPr="008F08C0" w:rsidRDefault="0015783A" w:rsidP="008F08C0">
      <w:pPr>
        <w:pStyle w:val="20"/>
        <w:rPr>
          <w:rFonts w:ascii="Arial" w:hAnsi="Arial" w:cs="Arial"/>
          <w:iCs/>
          <w:szCs w:val="24"/>
          <w:lang w:eastAsia="zh-CN"/>
        </w:rPr>
      </w:pPr>
      <w:r>
        <w:rPr>
          <w:rFonts w:ascii="Arial" w:hAnsi="Arial" w:cs="Arial"/>
          <w:iCs/>
          <w:szCs w:val="24"/>
          <w:lang w:eastAsia="zh-CN"/>
        </w:rPr>
        <w:t xml:space="preserve">UE event triggered </w:t>
      </w:r>
      <w:r w:rsidR="003272A9">
        <w:rPr>
          <w:rFonts w:ascii="Arial" w:hAnsi="Arial" w:cs="Arial"/>
          <w:iCs/>
          <w:szCs w:val="24"/>
          <w:lang w:eastAsia="zh-CN"/>
        </w:rPr>
        <w:t>r</w:t>
      </w:r>
      <w:r w:rsidR="008F08C0" w:rsidRPr="008F08C0">
        <w:rPr>
          <w:rFonts w:ascii="Arial" w:hAnsi="Arial" w:cs="Arial"/>
          <w:iCs/>
          <w:szCs w:val="24"/>
          <w:lang w:eastAsia="zh-CN"/>
        </w:rPr>
        <w:t>eport</w:t>
      </w:r>
    </w:p>
    <w:p w14:paraId="14EBA0E6" w14:textId="4FB9C8E0" w:rsidR="0015783A" w:rsidRPr="0015783A" w:rsidRDefault="00190793" w:rsidP="003406DE">
      <w:pPr>
        <w:rPr>
          <w:iCs/>
          <w:sz w:val="20"/>
          <w:lang w:eastAsia="zh-CN"/>
        </w:rPr>
      </w:pPr>
      <w:r>
        <w:rPr>
          <w:iCs/>
          <w:sz w:val="20"/>
          <w:lang w:eastAsia="zh-CN"/>
        </w:rPr>
        <w:t>F</w:t>
      </w:r>
      <w:r w:rsidR="00E82A74">
        <w:rPr>
          <w:iCs/>
          <w:sz w:val="20"/>
          <w:lang w:eastAsia="zh-CN"/>
        </w:rPr>
        <w:t xml:space="preserve">or </w:t>
      </w:r>
      <w:r w:rsidR="00287F53" w:rsidRPr="00E11C0C">
        <w:rPr>
          <w:iCs/>
          <w:sz w:val="20"/>
          <w:lang w:eastAsia="zh-CN"/>
        </w:rPr>
        <w:t>UE event triggered report</w:t>
      </w:r>
      <w:r w:rsidR="00287F53">
        <w:rPr>
          <w:iCs/>
          <w:sz w:val="20"/>
          <w:lang w:eastAsia="zh-CN"/>
        </w:rPr>
        <w:t xml:space="preserve">, </w:t>
      </w:r>
      <w:r>
        <w:rPr>
          <w:iCs/>
          <w:sz w:val="20"/>
          <w:lang w:eastAsia="zh-CN"/>
        </w:rPr>
        <w:t>below</w:t>
      </w:r>
      <w:r w:rsidR="007C5C0B" w:rsidRPr="00E11C0C">
        <w:rPr>
          <w:iCs/>
          <w:sz w:val="20"/>
          <w:lang w:eastAsia="zh-CN"/>
        </w:rPr>
        <w:t xml:space="preserve"> agreement</w:t>
      </w:r>
      <w:r w:rsidR="00287F53">
        <w:rPr>
          <w:iCs/>
          <w:sz w:val="20"/>
          <w:lang w:eastAsia="zh-CN"/>
        </w:rPr>
        <w:t xml:space="preserve"> </w:t>
      </w:r>
      <w:r w:rsidR="008A1538">
        <w:rPr>
          <w:iCs/>
          <w:sz w:val="20"/>
          <w:lang w:eastAsia="zh-CN"/>
        </w:rPr>
        <w:t xml:space="preserve">was </w:t>
      </w:r>
      <w:r w:rsidR="00E82A74">
        <w:rPr>
          <w:iCs/>
          <w:sz w:val="20"/>
          <w:lang w:eastAsia="zh-CN"/>
        </w:rPr>
        <w:t>achieved</w:t>
      </w:r>
      <w:r w:rsidR="00287F53">
        <w:rPr>
          <w:iCs/>
          <w:sz w:val="20"/>
          <w:lang w:eastAsia="zh-CN"/>
        </w:rPr>
        <w:t xml:space="preserve"> </w:t>
      </w:r>
      <w:r w:rsidR="00287F53" w:rsidRPr="00E11C0C">
        <w:rPr>
          <w:rFonts w:hint="eastAsia"/>
          <w:iCs/>
          <w:sz w:val="20"/>
          <w:lang w:eastAsia="zh-CN"/>
        </w:rPr>
        <w:t>i</w:t>
      </w:r>
      <w:r w:rsidR="00287F53" w:rsidRPr="00E11C0C">
        <w:rPr>
          <w:iCs/>
          <w:sz w:val="20"/>
          <w:lang w:eastAsia="zh-CN"/>
        </w:rPr>
        <w:t>n RAN1#111 meeting [</w:t>
      </w:r>
      <w:r w:rsidR="00287F53">
        <w:rPr>
          <w:iCs/>
          <w:sz w:val="20"/>
          <w:lang w:eastAsia="zh-CN"/>
        </w:rPr>
        <w:t>3</w:t>
      </w:r>
      <w:r w:rsidR="00287F53" w:rsidRPr="00E11C0C">
        <w:rPr>
          <w:iCs/>
          <w:sz w:val="20"/>
          <w:lang w:eastAsia="zh-CN"/>
        </w:rPr>
        <w:t>]</w:t>
      </w:r>
      <w:r w:rsidR="00C56C97" w:rsidRPr="00E11C0C">
        <w:rPr>
          <w:iCs/>
          <w:sz w:val="20"/>
          <w:lang w:eastAsia="zh-CN"/>
        </w:rPr>
        <w:t xml:space="preserve">. </w:t>
      </w:r>
      <w:r w:rsidR="0015783A" w:rsidRPr="00E11C0C">
        <w:rPr>
          <w:iCs/>
          <w:sz w:val="20"/>
          <w:lang w:eastAsia="zh-CN"/>
        </w:rPr>
        <w:t xml:space="preserve">In this </w:t>
      </w:r>
      <w:r w:rsidR="00272E8B">
        <w:rPr>
          <w:iCs/>
          <w:sz w:val="20"/>
          <w:lang w:eastAsia="zh-CN"/>
        </w:rPr>
        <w:t xml:space="preserve">sub </w:t>
      </w:r>
      <w:r w:rsidR="0015783A" w:rsidRPr="00E11C0C">
        <w:rPr>
          <w:iCs/>
          <w:sz w:val="20"/>
          <w:lang w:eastAsia="zh-CN"/>
        </w:rPr>
        <w:t xml:space="preserve">section, we </w:t>
      </w:r>
      <w:r w:rsidR="0015783A">
        <w:rPr>
          <w:iCs/>
          <w:sz w:val="20"/>
          <w:lang w:eastAsia="zh-CN"/>
        </w:rPr>
        <w:t>would like to</w:t>
      </w:r>
      <w:r w:rsidR="00E82A74">
        <w:rPr>
          <w:iCs/>
          <w:sz w:val="20"/>
          <w:lang w:eastAsia="zh-CN"/>
        </w:rPr>
        <w:t xml:space="preserve"> </w:t>
      </w:r>
      <w:r w:rsidR="00272E8B">
        <w:rPr>
          <w:iCs/>
          <w:sz w:val="20"/>
          <w:lang w:eastAsia="zh-CN"/>
        </w:rPr>
        <w:t xml:space="preserve">go </w:t>
      </w:r>
      <w:r w:rsidR="008A1538">
        <w:rPr>
          <w:iCs/>
          <w:sz w:val="20"/>
          <w:lang w:eastAsia="zh-CN"/>
        </w:rPr>
        <w:t>details</w:t>
      </w:r>
      <w:r w:rsidR="00272E8B">
        <w:rPr>
          <w:iCs/>
          <w:sz w:val="20"/>
          <w:lang w:eastAsia="zh-CN"/>
        </w:rPr>
        <w:t xml:space="preserve"> on </w:t>
      </w:r>
      <w:r w:rsidR="008A1538">
        <w:rPr>
          <w:iCs/>
          <w:sz w:val="20"/>
          <w:lang w:eastAsia="zh-CN"/>
        </w:rPr>
        <w:t>the</w:t>
      </w:r>
      <w:r w:rsidR="00287F53">
        <w:rPr>
          <w:iCs/>
          <w:sz w:val="20"/>
          <w:lang w:eastAsia="zh-CN"/>
        </w:rPr>
        <w:t xml:space="preserve"> </w:t>
      </w:r>
      <w:r w:rsidR="0015783A">
        <w:rPr>
          <w:iCs/>
          <w:sz w:val="20"/>
          <w:lang w:eastAsia="zh-CN"/>
        </w:rPr>
        <w:t>sub-bullets</w:t>
      </w:r>
      <w:r>
        <w:rPr>
          <w:iCs/>
          <w:sz w:val="20"/>
          <w:lang w:eastAsia="zh-CN"/>
        </w:rPr>
        <w:t>,</w:t>
      </w:r>
      <w:r w:rsidR="0015783A">
        <w:rPr>
          <w:iCs/>
          <w:sz w:val="20"/>
          <w:lang w:eastAsia="zh-CN"/>
        </w:rPr>
        <w:t xml:space="preserve"> </w:t>
      </w:r>
      <w:r>
        <w:rPr>
          <w:iCs/>
          <w:sz w:val="20"/>
          <w:lang w:eastAsia="zh-CN"/>
        </w:rPr>
        <w:t xml:space="preserve">especially those </w:t>
      </w:r>
      <w:r w:rsidR="0015783A">
        <w:rPr>
          <w:rFonts w:hint="eastAsia"/>
          <w:iCs/>
          <w:sz w:val="20"/>
          <w:lang w:eastAsia="zh-CN"/>
        </w:rPr>
        <w:t>with</w:t>
      </w:r>
      <w:r w:rsidR="0015783A">
        <w:rPr>
          <w:iCs/>
          <w:sz w:val="20"/>
          <w:lang w:eastAsia="zh-CN"/>
        </w:rPr>
        <w:t xml:space="preserve"> red.</w:t>
      </w:r>
    </w:p>
    <w:tbl>
      <w:tblPr>
        <w:tblStyle w:val="ae"/>
        <w:tblW w:w="0" w:type="auto"/>
        <w:tblLook w:val="04A0" w:firstRow="1" w:lastRow="0" w:firstColumn="1" w:lastColumn="0" w:noHBand="0" w:noVBand="1"/>
      </w:tblPr>
      <w:tblGrid>
        <w:gridCol w:w="9307"/>
      </w:tblGrid>
      <w:tr w:rsidR="0015783A" w14:paraId="01E29C70" w14:textId="77777777" w:rsidTr="0015783A">
        <w:tc>
          <w:tcPr>
            <w:tcW w:w="9307" w:type="dxa"/>
          </w:tcPr>
          <w:p w14:paraId="158E1D09" w14:textId="77777777" w:rsidR="0015783A" w:rsidRPr="004C7C5E" w:rsidRDefault="0015783A" w:rsidP="0015783A">
            <w:pPr>
              <w:shd w:val="clear" w:color="auto" w:fill="FFFFFF"/>
              <w:rPr>
                <w:sz w:val="20"/>
                <w:szCs w:val="20"/>
                <w:highlight w:val="green"/>
                <w:lang w:eastAsia="x-none"/>
              </w:rPr>
            </w:pPr>
            <w:r w:rsidRPr="004C7C5E">
              <w:rPr>
                <w:sz w:val="20"/>
                <w:szCs w:val="20"/>
                <w:highlight w:val="green"/>
                <w:lang w:eastAsia="x-none"/>
              </w:rPr>
              <w:t>Agreement</w:t>
            </w:r>
            <w:r w:rsidRPr="004C7C5E">
              <w:rPr>
                <w:rFonts w:hint="eastAsia"/>
                <w:sz w:val="20"/>
                <w:szCs w:val="20"/>
                <w:highlight w:val="green"/>
                <w:lang w:eastAsia="x-none"/>
              </w:rPr>
              <w:t> </w:t>
            </w:r>
          </w:p>
          <w:p w14:paraId="07FC9E71" w14:textId="77777777" w:rsidR="0015783A" w:rsidRPr="004C7C5E" w:rsidRDefault="0015783A" w:rsidP="0015783A">
            <w:pPr>
              <w:rPr>
                <w:sz w:val="20"/>
                <w:szCs w:val="20"/>
              </w:rPr>
            </w:pPr>
            <w:r w:rsidRPr="004C7C5E">
              <w:rPr>
                <w:sz w:val="20"/>
                <w:szCs w:val="20"/>
              </w:rPr>
              <w:t>For L1 measurement report for Rel-18 L1/L2 mobility, if UE event triggered report for L1 measurement is supported based on further study</w:t>
            </w:r>
          </w:p>
          <w:p w14:paraId="01570310" w14:textId="77777777" w:rsidR="0015783A" w:rsidRPr="004C7C5E" w:rsidRDefault="0015783A" w:rsidP="0015783A">
            <w:pPr>
              <w:pStyle w:val="afa"/>
              <w:numPr>
                <w:ilvl w:val="0"/>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At least the following aspects may be considered </w:t>
            </w:r>
          </w:p>
          <w:p w14:paraId="021D1E29"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color w:val="FF0000"/>
                <w:sz w:val="20"/>
                <w:szCs w:val="20"/>
              </w:rPr>
            </w:pPr>
            <w:r w:rsidRPr="004C7C5E">
              <w:rPr>
                <w:rFonts w:ascii="Times New Roman" w:hAnsi="Times New Roman" w:cs="Times New Roman"/>
                <w:color w:val="FF0000"/>
                <w:sz w:val="20"/>
                <w:szCs w:val="20"/>
              </w:rPr>
              <w:t>How to define UE event and exact definition of events,</w:t>
            </w:r>
          </w:p>
          <w:p w14:paraId="321AB7DB"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color w:val="FF0000"/>
                <w:sz w:val="20"/>
                <w:szCs w:val="20"/>
              </w:rPr>
            </w:pPr>
            <w:r w:rsidRPr="004C7C5E">
              <w:rPr>
                <w:rFonts w:ascii="Times New Roman" w:hAnsi="Times New Roman" w:cs="Times New Roman"/>
                <w:color w:val="FF0000"/>
                <w:sz w:val="20"/>
                <w:szCs w:val="20"/>
              </w:rPr>
              <w:t>Report container</w:t>
            </w:r>
          </w:p>
          <w:p w14:paraId="460C0AEF"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Resource allocation/assignment for UE event triggered report </w:t>
            </w:r>
          </w:p>
          <w:p w14:paraId="570C511F"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Necessity of indication to </w:t>
            </w:r>
            <w:proofErr w:type="spellStart"/>
            <w:r w:rsidRPr="004C7C5E">
              <w:rPr>
                <w:rFonts w:ascii="Times New Roman" w:hAnsi="Times New Roman" w:cs="Times New Roman"/>
                <w:sz w:val="20"/>
                <w:szCs w:val="20"/>
              </w:rPr>
              <w:t>gNB</w:t>
            </w:r>
            <w:proofErr w:type="spellEnd"/>
            <w:r w:rsidRPr="004C7C5E">
              <w:rPr>
                <w:rFonts w:ascii="Times New Roman" w:hAnsi="Times New Roman" w:cs="Times New Roman"/>
                <w:sz w:val="20"/>
                <w:szCs w:val="20"/>
              </w:rPr>
              <w:t xml:space="preserve"> when the condition UE event is met, and how</w:t>
            </w:r>
          </w:p>
          <w:p w14:paraId="0E90EFC7"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Necessity to define the condition to start/stop the reporting, </w:t>
            </w:r>
          </w:p>
          <w:p w14:paraId="694B4CC7"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color w:val="FF0000"/>
                <w:sz w:val="20"/>
                <w:szCs w:val="20"/>
              </w:rPr>
            </w:pPr>
            <w:r w:rsidRPr="004C7C5E">
              <w:rPr>
                <w:rFonts w:ascii="Times New Roman" w:hAnsi="Times New Roman" w:cs="Times New Roman"/>
                <w:color w:val="FF0000"/>
                <w:sz w:val="20"/>
                <w:szCs w:val="20"/>
              </w:rPr>
              <w:t>Contents of the report/reporting format, PCI, RS ID, measurement result etc.</w:t>
            </w:r>
          </w:p>
          <w:p w14:paraId="08CD63EF"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The interaction with filtered L1 measurement results (if supported) </w:t>
            </w:r>
          </w:p>
          <w:p w14:paraId="4A7F820B"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 xml:space="preserve">Support of simultaneous configuration of both UE event triggered and any of periodic/semi-persistence/aperiodic reporting, and solutions when </w:t>
            </w:r>
            <w:proofErr w:type="gramStart"/>
            <w:r w:rsidRPr="004C7C5E">
              <w:rPr>
                <w:rFonts w:ascii="Times New Roman" w:hAnsi="Times New Roman" w:cs="Times New Roman"/>
                <w:sz w:val="20"/>
                <w:szCs w:val="20"/>
              </w:rPr>
              <w:t>both of them</w:t>
            </w:r>
            <w:proofErr w:type="gramEnd"/>
            <w:r w:rsidRPr="004C7C5E">
              <w:rPr>
                <w:rFonts w:ascii="Times New Roman" w:hAnsi="Times New Roman" w:cs="Times New Roman"/>
                <w:sz w:val="20"/>
                <w:szCs w:val="20"/>
              </w:rPr>
              <w:t xml:space="preserve"> are configured.</w:t>
            </w:r>
          </w:p>
          <w:p w14:paraId="18ACBF02" w14:textId="77777777" w:rsidR="0015783A" w:rsidRPr="004C7C5E" w:rsidRDefault="0015783A" w:rsidP="0015783A">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sz w:val="20"/>
                <w:szCs w:val="20"/>
              </w:rPr>
              <w:t>Report destination, whether the report is sent to serving cell only or can be sent to one or more candidate cell(s).</w:t>
            </w:r>
          </w:p>
          <w:p w14:paraId="18DA184A" w14:textId="19AE11A8" w:rsidR="0015783A" w:rsidRPr="0015783A" w:rsidRDefault="0015783A" w:rsidP="003406DE">
            <w:pPr>
              <w:pStyle w:val="afa"/>
              <w:numPr>
                <w:ilvl w:val="1"/>
                <w:numId w:val="25"/>
              </w:numPr>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C7C5E">
              <w:rPr>
                <w:rFonts w:ascii="Times New Roman" w:hAnsi="Times New Roman" w:cs="Times New Roman"/>
                <w:color w:val="FF0000"/>
                <w:sz w:val="20"/>
                <w:szCs w:val="20"/>
              </w:rPr>
              <w:lastRenderedPageBreak/>
              <w:t>Benefit when L3 measurement is involved</w:t>
            </w:r>
          </w:p>
        </w:tc>
      </w:tr>
    </w:tbl>
    <w:p w14:paraId="79B52FA5" w14:textId="6F08C028" w:rsidR="00536433" w:rsidRPr="00AB629B" w:rsidRDefault="00536433" w:rsidP="00536433">
      <w:pPr>
        <w:pStyle w:val="30"/>
        <w:numPr>
          <w:ilvl w:val="0"/>
          <w:numId w:val="0"/>
        </w:numPr>
        <w:spacing w:afterLines="50"/>
        <w:rPr>
          <w:b w:val="0"/>
          <w:sz w:val="21"/>
          <w:szCs w:val="21"/>
          <w:lang w:eastAsia="zh-CN"/>
        </w:rPr>
      </w:pPr>
      <w:r w:rsidRPr="00AB629B">
        <w:rPr>
          <w:sz w:val="21"/>
          <w:szCs w:val="21"/>
          <w:lang w:eastAsia="zh-CN"/>
        </w:rPr>
        <w:lastRenderedPageBreak/>
        <w:t>2.</w:t>
      </w:r>
      <w:r>
        <w:rPr>
          <w:sz w:val="21"/>
          <w:szCs w:val="21"/>
          <w:lang w:eastAsia="zh-CN"/>
        </w:rPr>
        <w:t>2</w:t>
      </w:r>
      <w:r w:rsidRPr="00AB629B">
        <w:rPr>
          <w:sz w:val="21"/>
          <w:szCs w:val="21"/>
          <w:lang w:eastAsia="zh-CN"/>
        </w:rPr>
        <w:t xml:space="preserve">.1 </w:t>
      </w:r>
      <w:r>
        <w:rPr>
          <w:sz w:val="21"/>
          <w:szCs w:val="21"/>
          <w:lang w:eastAsia="zh-CN"/>
        </w:rPr>
        <w:t>D</w:t>
      </w:r>
      <w:r w:rsidRPr="00536433">
        <w:rPr>
          <w:sz w:val="21"/>
          <w:szCs w:val="21"/>
          <w:lang w:eastAsia="zh-CN"/>
        </w:rPr>
        <w:t>efinition of</w:t>
      </w:r>
      <w:r w:rsidR="00EE169C">
        <w:rPr>
          <w:sz w:val="21"/>
          <w:szCs w:val="21"/>
          <w:lang w:eastAsia="zh-CN"/>
        </w:rPr>
        <w:t xml:space="preserve"> </w:t>
      </w:r>
      <w:r w:rsidRPr="00536433">
        <w:rPr>
          <w:sz w:val="21"/>
          <w:szCs w:val="21"/>
          <w:lang w:eastAsia="zh-CN"/>
        </w:rPr>
        <w:t xml:space="preserve">events </w:t>
      </w:r>
    </w:p>
    <w:p w14:paraId="0281B2B2" w14:textId="7B62CFC7" w:rsidR="004C7C5E" w:rsidRPr="008029A8" w:rsidRDefault="004C7C5E" w:rsidP="008029A8">
      <w:pPr>
        <w:spacing w:before="80" w:after="80"/>
        <w:rPr>
          <w:rFonts w:eastAsia="MS Mincho"/>
          <w:sz w:val="20"/>
          <w:lang w:eastAsia="ja-JP"/>
        </w:rPr>
      </w:pPr>
      <w:r>
        <w:rPr>
          <w:sz w:val="20"/>
          <w:lang w:eastAsia="ja-JP"/>
        </w:rPr>
        <w:t>In Rel</w:t>
      </w:r>
      <w:r w:rsidR="00D5021A">
        <w:rPr>
          <w:sz w:val="20"/>
          <w:lang w:eastAsia="ja-JP"/>
        </w:rPr>
        <w:t>-</w:t>
      </w:r>
      <w:r>
        <w:rPr>
          <w:sz w:val="20"/>
          <w:lang w:eastAsia="ja-JP"/>
        </w:rPr>
        <w:t xml:space="preserve">15/16, </w:t>
      </w:r>
      <w:r w:rsidR="00301759">
        <w:rPr>
          <w:sz w:val="20"/>
          <w:lang w:eastAsia="ja-JP"/>
        </w:rPr>
        <w:t xml:space="preserve">L3 </w:t>
      </w:r>
      <w:r>
        <w:rPr>
          <w:sz w:val="20"/>
          <w:lang w:eastAsia="ja-JP"/>
        </w:rPr>
        <w:t xml:space="preserve">events </w:t>
      </w:r>
      <w:r w:rsidR="00A37362">
        <w:rPr>
          <w:sz w:val="20"/>
          <w:lang w:eastAsia="ja-JP"/>
        </w:rPr>
        <w:t xml:space="preserve">A1 to A5 </w:t>
      </w:r>
      <w:r>
        <w:rPr>
          <w:sz w:val="20"/>
          <w:lang w:eastAsia="ja-JP"/>
        </w:rPr>
        <w:t>are defined in TS 38.331</w:t>
      </w:r>
      <w:r w:rsidR="00A37362">
        <w:rPr>
          <w:sz w:val="20"/>
          <w:lang w:eastAsia="ja-JP"/>
        </w:rPr>
        <w:t xml:space="preserve"> </w:t>
      </w:r>
      <w:r w:rsidR="00A37362" w:rsidRPr="006300B0">
        <w:rPr>
          <w:sz w:val="20"/>
          <w:lang w:eastAsia="ja-JP"/>
        </w:rPr>
        <w:t>[4]</w:t>
      </w:r>
      <w:r>
        <w:rPr>
          <w:sz w:val="20"/>
          <w:lang w:eastAsia="ja-JP"/>
        </w:rPr>
        <w:t xml:space="preserve"> for inter-cell mobility</w:t>
      </w:r>
      <w:r w:rsidR="00301759">
        <w:rPr>
          <w:sz w:val="20"/>
          <w:lang w:eastAsia="ja-JP"/>
        </w:rPr>
        <w:t xml:space="preserve"> management</w:t>
      </w:r>
      <w:r>
        <w:rPr>
          <w:sz w:val="20"/>
          <w:lang w:eastAsia="ja-JP"/>
        </w:rPr>
        <w:t>. W</w:t>
      </w:r>
      <w:r w:rsidRPr="00E3020B">
        <w:rPr>
          <w:sz w:val="20"/>
          <w:lang w:eastAsia="ja-JP"/>
        </w:rPr>
        <w:t>hen</w:t>
      </w:r>
      <w:r>
        <w:rPr>
          <w:sz w:val="20"/>
          <w:lang w:eastAsia="ja-JP"/>
        </w:rPr>
        <w:t xml:space="preserve"> triggering condition of L3 events satisfied, UE reports to NW and then possibly triggers L3 handover procedure. From latency perspective, L3 filtered RSRP reporting normally takes more time than the L1-RSRP reporting due to the nature of time domain filtering</w:t>
      </w:r>
      <w:r w:rsidR="008029A8">
        <w:rPr>
          <w:sz w:val="20"/>
          <w:lang w:eastAsia="zh-CN"/>
        </w:rPr>
        <w:t xml:space="preserve">. </w:t>
      </w:r>
      <w:r w:rsidR="00A37362">
        <w:rPr>
          <w:sz w:val="20"/>
          <w:lang w:eastAsia="zh-CN"/>
        </w:rPr>
        <w:t xml:space="preserve">Therefore, </w:t>
      </w:r>
      <w:r w:rsidR="00A37362">
        <w:rPr>
          <w:sz w:val="20"/>
          <w:lang w:eastAsia="ja-JP"/>
        </w:rPr>
        <w:t>w</w:t>
      </w:r>
      <w:r>
        <w:rPr>
          <w:sz w:val="20"/>
          <w:lang w:eastAsia="ja-JP"/>
        </w:rPr>
        <w:t xml:space="preserve">e believe </w:t>
      </w:r>
      <w:r w:rsidR="00DA7AAC">
        <w:rPr>
          <w:sz w:val="20"/>
          <w:lang w:eastAsia="ja-JP"/>
        </w:rPr>
        <w:t xml:space="preserve">it is </w:t>
      </w:r>
      <w:r w:rsidR="00D25CF4">
        <w:rPr>
          <w:iCs/>
          <w:sz w:val="20"/>
          <w:lang w:eastAsia="zh-CN"/>
        </w:rPr>
        <w:t xml:space="preserve">beneficial </w:t>
      </w:r>
      <w:r w:rsidR="00DA7AAC">
        <w:rPr>
          <w:iCs/>
          <w:sz w:val="20"/>
          <w:lang w:eastAsia="zh-CN"/>
        </w:rPr>
        <w:t xml:space="preserve">to introduce </w:t>
      </w:r>
      <w:r w:rsidR="00DA7AAC" w:rsidRPr="004C7C5E">
        <w:rPr>
          <w:sz w:val="20"/>
          <w:szCs w:val="20"/>
        </w:rPr>
        <w:t>UE event triggered report</w:t>
      </w:r>
      <w:r w:rsidR="00DA7AAC">
        <w:rPr>
          <w:sz w:val="20"/>
          <w:lang w:eastAsia="ja-JP"/>
        </w:rPr>
        <w:t xml:space="preserve"> </w:t>
      </w:r>
      <w:r w:rsidR="002C69F8">
        <w:rPr>
          <w:sz w:val="20"/>
          <w:szCs w:val="20"/>
        </w:rPr>
        <w:t>with</w:t>
      </w:r>
      <w:r w:rsidR="00DA7AAC" w:rsidRPr="004C7C5E">
        <w:rPr>
          <w:sz w:val="20"/>
          <w:szCs w:val="20"/>
        </w:rPr>
        <w:t xml:space="preserve"> L1 measurement</w:t>
      </w:r>
      <w:r w:rsidR="00DA7AAC">
        <w:rPr>
          <w:sz w:val="20"/>
          <w:lang w:eastAsia="ja-JP"/>
        </w:rPr>
        <w:t xml:space="preserve"> </w:t>
      </w:r>
      <w:r w:rsidR="00DA7AAC">
        <w:rPr>
          <w:iCs/>
          <w:sz w:val="20"/>
          <w:lang w:eastAsia="zh-CN"/>
        </w:rPr>
        <w:t>for</w:t>
      </w:r>
      <w:r w:rsidR="008029A8">
        <w:rPr>
          <w:iCs/>
          <w:sz w:val="20"/>
          <w:lang w:eastAsia="zh-CN"/>
        </w:rPr>
        <w:t xml:space="preserve"> </w:t>
      </w:r>
      <w:r w:rsidR="008029A8">
        <w:rPr>
          <w:rFonts w:hint="eastAsia"/>
          <w:iCs/>
          <w:sz w:val="20"/>
          <w:lang w:eastAsia="zh-CN"/>
        </w:rPr>
        <w:t>latency</w:t>
      </w:r>
      <w:r w:rsidR="008029A8">
        <w:rPr>
          <w:iCs/>
          <w:sz w:val="20"/>
          <w:lang w:eastAsia="zh-CN"/>
        </w:rPr>
        <w:t xml:space="preserve"> </w:t>
      </w:r>
      <w:r w:rsidR="008029A8">
        <w:rPr>
          <w:rFonts w:hint="eastAsia"/>
          <w:iCs/>
          <w:sz w:val="20"/>
          <w:lang w:eastAsia="zh-CN"/>
        </w:rPr>
        <w:t>reduction</w:t>
      </w:r>
      <w:r w:rsidR="00D25CF4">
        <w:rPr>
          <w:rFonts w:hint="eastAsia"/>
          <w:iCs/>
          <w:sz w:val="20"/>
          <w:lang w:val="en-GB" w:eastAsia="zh-CN"/>
        </w:rPr>
        <w:t>.</w:t>
      </w:r>
      <w:r w:rsidR="008029A8">
        <w:rPr>
          <w:iCs/>
          <w:sz w:val="20"/>
          <w:lang w:val="en-GB" w:eastAsia="zh-CN"/>
        </w:rPr>
        <w:t xml:space="preserve"> </w:t>
      </w:r>
      <w:r w:rsidR="008029A8">
        <w:rPr>
          <w:sz w:val="20"/>
          <w:lang w:eastAsia="ja-JP"/>
        </w:rPr>
        <w:t>Once such L1 event</w:t>
      </w:r>
      <w:r w:rsidR="002C69F8">
        <w:rPr>
          <w:sz w:val="20"/>
          <w:lang w:eastAsia="ja-JP"/>
        </w:rPr>
        <w:t>s</w:t>
      </w:r>
      <w:r w:rsidR="008029A8">
        <w:rPr>
          <w:sz w:val="20"/>
          <w:lang w:eastAsia="ja-JP"/>
        </w:rPr>
        <w:t xml:space="preserve"> happen</w:t>
      </w:r>
      <w:r w:rsidR="002C69F8">
        <w:rPr>
          <w:sz w:val="20"/>
          <w:lang w:eastAsia="ja-JP"/>
        </w:rPr>
        <w:t>ed</w:t>
      </w:r>
      <w:r w:rsidR="008029A8">
        <w:rPr>
          <w:sz w:val="20"/>
          <w:lang w:eastAsia="ja-JP"/>
        </w:rPr>
        <w:t xml:space="preserve">, UE triggers corresponding L1 reporting </w:t>
      </w:r>
      <w:r w:rsidR="00DA7AAC">
        <w:rPr>
          <w:sz w:val="20"/>
          <w:lang w:eastAsia="ja-JP"/>
        </w:rPr>
        <w:t>and then possibly triggers L1/L2 mobility management</w:t>
      </w:r>
      <w:r w:rsidR="008029A8">
        <w:rPr>
          <w:sz w:val="20"/>
          <w:lang w:eastAsia="ja-JP"/>
        </w:rPr>
        <w:t xml:space="preserve">. </w:t>
      </w:r>
      <w:r w:rsidR="00DA7AAC">
        <w:rPr>
          <w:sz w:val="20"/>
          <w:lang w:eastAsia="ja-JP"/>
        </w:rPr>
        <w:t>As f</w:t>
      </w:r>
      <w:r>
        <w:rPr>
          <w:sz w:val="20"/>
          <w:lang w:eastAsia="ja-JP"/>
        </w:rPr>
        <w:t xml:space="preserve">or </w:t>
      </w:r>
      <w:r w:rsidR="002C69F8">
        <w:rPr>
          <w:sz w:val="20"/>
          <w:lang w:eastAsia="ja-JP"/>
        </w:rPr>
        <w:t xml:space="preserve">the </w:t>
      </w:r>
      <w:r w:rsidR="008029A8">
        <w:rPr>
          <w:sz w:val="20"/>
          <w:lang w:eastAsia="ja-JP"/>
        </w:rPr>
        <w:t>exact</w:t>
      </w:r>
      <w:r w:rsidR="00DA7AAC">
        <w:rPr>
          <w:sz w:val="20"/>
          <w:lang w:eastAsia="ja-JP"/>
        </w:rPr>
        <w:t xml:space="preserve"> definition of</w:t>
      </w:r>
      <w:r w:rsidR="008029A8">
        <w:rPr>
          <w:sz w:val="20"/>
          <w:lang w:eastAsia="ja-JP"/>
        </w:rPr>
        <w:t xml:space="preserve"> </w:t>
      </w:r>
      <w:r w:rsidR="00A37362">
        <w:rPr>
          <w:sz w:val="20"/>
          <w:lang w:eastAsia="ja-JP"/>
        </w:rPr>
        <w:t xml:space="preserve">L1 </w:t>
      </w:r>
      <w:r w:rsidR="008029A8">
        <w:rPr>
          <w:sz w:val="20"/>
          <w:lang w:eastAsia="ja-JP"/>
        </w:rPr>
        <w:t>event</w:t>
      </w:r>
      <w:r w:rsidR="00DA7AAC">
        <w:rPr>
          <w:sz w:val="20"/>
          <w:lang w:eastAsia="ja-JP"/>
        </w:rPr>
        <w:t>s</w:t>
      </w:r>
      <w:r>
        <w:rPr>
          <w:sz w:val="20"/>
          <w:lang w:eastAsia="ja-JP"/>
        </w:rPr>
        <w:t xml:space="preserve">, </w:t>
      </w:r>
      <w:r w:rsidR="00190793">
        <w:rPr>
          <w:sz w:val="20"/>
          <w:lang w:eastAsia="ja-JP"/>
        </w:rPr>
        <w:t>straightforward</w:t>
      </w:r>
      <w:r w:rsidR="00DA7AAC">
        <w:rPr>
          <w:sz w:val="20"/>
          <w:lang w:eastAsia="ja-JP"/>
        </w:rPr>
        <w:t xml:space="preserve"> </w:t>
      </w:r>
      <w:r w:rsidR="00190793">
        <w:rPr>
          <w:iCs/>
          <w:sz w:val="20"/>
          <w:lang w:eastAsia="zh-CN"/>
        </w:rPr>
        <w:t>extension of</w:t>
      </w:r>
      <w:r w:rsidR="008029A8">
        <w:rPr>
          <w:iCs/>
          <w:sz w:val="20"/>
          <w:lang w:eastAsia="zh-CN"/>
        </w:rPr>
        <w:t xml:space="preserve"> </w:t>
      </w:r>
      <w:r>
        <w:rPr>
          <w:sz w:val="20"/>
          <w:lang w:eastAsia="ja-JP"/>
        </w:rPr>
        <w:t>L</w:t>
      </w:r>
      <w:r w:rsidR="008029A8">
        <w:rPr>
          <w:sz w:val="20"/>
          <w:lang w:eastAsia="ja-JP"/>
        </w:rPr>
        <w:t>3</w:t>
      </w:r>
      <w:r>
        <w:rPr>
          <w:sz w:val="20"/>
          <w:lang w:eastAsia="ja-JP"/>
        </w:rPr>
        <w:t xml:space="preserve"> events </w:t>
      </w:r>
      <w:r w:rsidR="00190793">
        <w:rPr>
          <w:sz w:val="20"/>
          <w:lang w:eastAsia="ja-JP"/>
        </w:rPr>
        <w:t xml:space="preserve">can be considered </w:t>
      </w:r>
      <w:r w:rsidR="002C69F8">
        <w:rPr>
          <w:sz w:val="20"/>
          <w:lang w:eastAsia="ja-JP"/>
        </w:rPr>
        <w:t>as below</w:t>
      </w:r>
      <w:r w:rsidR="008029A8">
        <w:rPr>
          <w:sz w:val="20"/>
          <w:lang w:eastAsia="ja-JP"/>
        </w:rPr>
        <w:t>:</w:t>
      </w:r>
    </w:p>
    <w:p w14:paraId="096315B5" w14:textId="6BE8B729" w:rsidR="002706F5" w:rsidRPr="00FD3676" w:rsidRDefault="002706F5" w:rsidP="009C1733">
      <w:pPr>
        <w:pStyle w:val="afa"/>
        <w:numPr>
          <w:ilvl w:val="0"/>
          <w:numId w:val="15"/>
        </w:numPr>
        <w:rPr>
          <w:rFonts w:ascii="Times New Roman" w:hAnsi="Times New Roman" w:cs="Times New Roman"/>
          <w:iCs/>
          <w:sz w:val="20"/>
          <w:szCs w:val="22"/>
        </w:rPr>
      </w:pPr>
      <w:r w:rsidRPr="00FD3676">
        <w:rPr>
          <w:rFonts w:ascii="Times New Roman" w:hAnsi="Times New Roman" w:cs="Times New Roman"/>
          <w:iCs/>
          <w:sz w:val="20"/>
          <w:szCs w:val="22"/>
        </w:rPr>
        <w:tab/>
        <w:t>Event L1-1: Serving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L1 metric) becomes better than absolute threshold</w:t>
      </w:r>
      <w:r w:rsidR="00F92960">
        <w:rPr>
          <w:rFonts w:ascii="Times New Roman" w:hAnsi="Times New Roman" w:cs="Times New Roman"/>
          <w:iCs/>
          <w:sz w:val="20"/>
          <w:szCs w:val="22"/>
        </w:rPr>
        <w:t>.</w:t>
      </w:r>
    </w:p>
    <w:p w14:paraId="3944694A" w14:textId="02FD8A75" w:rsidR="002706F5" w:rsidRPr="00FD3676" w:rsidRDefault="002706F5" w:rsidP="009C1733">
      <w:pPr>
        <w:pStyle w:val="afa"/>
        <w:numPr>
          <w:ilvl w:val="0"/>
          <w:numId w:val="15"/>
        </w:numPr>
        <w:rPr>
          <w:rFonts w:ascii="Times New Roman" w:hAnsi="Times New Roman" w:cs="Times New Roman"/>
          <w:iCs/>
          <w:sz w:val="20"/>
          <w:szCs w:val="22"/>
        </w:rPr>
      </w:pPr>
      <w:r w:rsidRPr="00FD3676">
        <w:rPr>
          <w:rFonts w:ascii="Times New Roman" w:hAnsi="Times New Roman" w:cs="Times New Roman"/>
          <w:iCs/>
          <w:sz w:val="20"/>
          <w:szCs w:val="22"/>
        </w:rPr>
        <w:tab/>
        <w:t>Event L1-2: Serving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L1 metric) becomes worse than absolute threshold</w:t>
      </w:r>
      <w:r w:rsidR="00F92960">
        <w:rPr>
          <w:rFonts w:ascii="Times New Roman" w:hAnsi="Times New Roman" w:cs="Times New Roman"/>
          <w:iCs/>
          <w:sz w:val="20"/>
          <w:szCs w:val="22"/>
        </w:rPr>
        <w:t>.</w:t>
      </w:r>
    </w:p>
    <w:p w14:paraId="494644BA" w14:textId="53B56E9D" w:rsidR="00FD3676" w:rsidRPr="00FD3676" w:rsidRDefault="00FD3676" w:rsidP="009C1733">
      <w:pPr>
        <w:pStyle w:val="afa"/>
        <w:numPr>
          <w:ilvl w:val="0"/>
          <w:numId w:val="15"/>
        </w:numPr>
        <w:rPr>
          <w:rFonts w:ascii="Times New Roman" w:hAnsi="Times New Roman" w:cs="Times New Roman"/>
          <w:iCs/>
          <w:sz w:val="20"/>
          <w:szCs w:val="22"/>
        </w:rPr>
      </w:pPr>
      <w:r w:rsidRPr="00FD3676">
        <w:rPr>
          <w:rFonts w:ascii="Times New Roman" w:hAnsi="Times New Roman" w:cs="Times New Roman"/>
          <w:iCs/>
          <w:sz w:val="20"/>
          <w:szCs w:val="22"/>
        </w:rPr>
        <w:t xml:space="preserve">Event L1-3: </w:t>
      </w:r>
      <w:r w:rsidR="00C63BF6" w:rsidRPr="00FD3676">
        <w:rPr>
          <w:rFonts w:ascii="Times New Roman" w:hAnsi="Times New Roman" w:cs="Times New Roman"/>
          <w:iCs/>
          <w:sz w:val="20"/>
          <w:szCs w:val="22"/>
        </w:rPr>
        <w:t>Neighbor</w:t>
      </w:r>
      <w:r w:rsidRPr="00FD3676">
        <w:rPr>
          <w:rFonts w:ascii="Times New Roman" w:hAnsi="Times New Roman" w:cs="Times New Roman"/>
          <w:iCs/>
          <w:sz w:val="20"/>
          <w:szCs w:val="22"/>
        </w:rPr>
        <w:t xml:space="preserve">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 xml:space="preserve">L1 metric) becomes amount of offset better than </w:t>
      </w:r>
      <w:proofErr w:type="spellStart"/>
      <w:r w:rsidRPr="00FD3676">
        <w:rPr>
          <w:rFonts w:ascii="Times New Roman" w:hAnsi="Times New Roman" w:cs="Times New Roman"/>
          <w:iCs/>
          <w:sz w:val="20"/>
          <w:szCs w:val="22"/>
        </w:rPr>
        <w:t>PCell</w:t>
      </w:r>
      <w:proofErr w:type="spellEnd"/>
      <w:r w:rsidRPr="00FD3676">
        <w:rPr>
          <w:rFonts w:ascii="Times New Roman" w:hAnsi="Times New Roman" w:cs="Times New Roman"/>
          <w:iCs/>
          <w:sz w:val="20"/>
          <w:szCs w:val="22"/>
        </w:rPr>
        <w:t>/</w:t>
      </w:r>
      <w:proofErr w:type="spellStart"/>
      <w:r w:rsidRPr="00FD3676">
        <w:rPr>
          <w:rFonts w:ascii="Times New Roman" w:hAnsi="Times New Roman" w:cs="Times New Roman"/>
          <w:iCs/>
          <w:sz w:val="20"/>
          <w:szCs w:val="22"/>
        </w:rPr>
        <w:t>PSCell</w:t>
      </w:r>
      <w:proofErr w:type="spellEnd"/>
      <w:r w:rsidR="00F92960">
        <w:rPr>
          <w:rFonts w:ascii="Times New Roman" w:hAnsi="Times New Roman" w:cs="Times New Roman"/>
          <w:iCs/>
          <w:sz w:val="20"/>
          <w:szCs w:val="22"/>
        </w:rPr>
        <w:t>.</w:t>
      </w:r>
    </w:p>
    <w:p w14:paraId="27C76BB0" w14:textId="72615B25" w:rsidR="00FD3676" w:rsidRPr="00FD3676" w:rsidRDefault="00FD3676" w:rsidP="009C1733">
      <w:pPr>
        <w:pStyle w:val="afa"/>
        <w:numPr>
          <w:ilvl w:val="0"/>
          <w:numId w:val="15"/>
        </w:numPr>
        <w:rPr>
          <w:rFonts w:ascii="Times New Roman" w:hAnsi="Times New Roman" w:cs="Times New Roman"/>
          <w:iCs/>
          <w:sz w:val="20"/>
          <w:szCs w:val="22"/>
        </w:rPr>
      </w:pPr>
      <w:r w:rsidRPr="00FD3676">
        <w:rPr>
          <w:rFonts w:ascii="Times New Roman" w:hAnsi="Times New Roman" w:cs="Times New Roman"/>
          <w:iCs/>
          <w:sz w:val="20"/>
          <w:szCs w:val="22"/>
        </w:rPr>
        <w:tab/>
        <w:t xml:space="preserve">Event L1-4: </w:t>
      </w:r>
      <w:r w:rsidR="00C63BF6" w:rsidRPr="00FD3676">
        <w:rPr>
          <w:rFonts w:ascii="Times New Roman" w:hAnsi="Times New Roman" w:cs="Times New Roman"/>
          <w:iCs/>
          <w:sz w:val="20"/>
          <w:szCs w:val="22"/>
        </w:rPr>
        <w:t>Neighbor</w:t>
      </w:r>
      <w:r w:rsidRPr="00FD3676">
        <w:rPr>
          <w:rFonts w:ascii="Times New Roman" w:hAnsi="Times New Roman" w:cs="Times New Roman"/>
          <w:iCs/>
          <w:sz w:val="20"/>
          <w:szCs w:val="22"/>
        </w:rPr>
        <w:t xml:space="preserve">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L1 metric) becomes better than absolute threshold</w:t>
      </w:r>
      <w:r w:rsidR="00F92960">
        <w:rPr>
          <w:rFonts w:ascii="Times New Roman" w:hAnsi="Times New Roman" w:cs="Times New Roman"/>
          <w:iCs/>
          <w:sz w:val="20"/>
          <w:szCs w:val="22"/>
        </w:rPr>
        <w:t>.</w:t>
      </w:r>
    </w:p>
    <w:p w14:paraId="28D33288" w14:textId="1BF290AE" w:rsidR="00FD3676" w:rsidRDefault="00FD3676" w:rsidP="008029A8">
      <w:pPr>
        <w:pStyle w:val="afa"/>
        <w:numPr>
          <w:ilvl w:val="0"/>
          <w:numId w:val="15"/>
        </w:numPr>
        <w:spacing w:after="120"/>
        <w:rPr>
          <w:rFonts w:ascii="Times New Roman" w:hAnsi="Times New Roman" w:cs="Times New Roman"/>
          <w:iCs/>
          <w:sz w:val="20"/>
          <w:szCs w:val="22"/>
        </w:rPr>
      </w:pPr>
      <w:r w:rsidRPr="00FD3676">
        <w:rPr>
          <w:rFonts w:ascii="Times New Roman" w:hAnsi="Times New Roman" w:cs="Times New Roman"/>
          <w:iCs/>
          <w:sz w:val="20"/>
          <w:szCs w:val="22"/>
        </w:rPr>
        <w:tab/>
        <w:t xml:space="preserve">Event L1-5: </w:t>
      </w:r>
      <w:proofErr w:type="spellStart"/>
      <w:r w:rsidRPr="00FD3676">
        <w:rPr>
          <w:rFonts w:ascii="Times New Roman" w:hAnsi="Times New Roman" w:cs="Times New Roman"/>
          <w:iCs/>
          <w:sz w:val="20"/>
          <w:szCs w:val="22"/>
        </w:rPr>
        <w:t>PCell</w:t>
      </w:r>
      <w:proofErr w:type="spellEnd"/>
      <w:r w:rsidRPr="00FD3676">
        <w:rPr>
          <w:rFonts w:ascii="Times New Roman" w:hAnsi="Times New Roman" w:cs="Times New Roman"/>
          <w:iCs/>
          <w:sz w:val="20"/>
          <w:szCs w:val="22"/>
        </w:rPr>
        <w:t>/</w:t>
      </w:r>
      <w:proofErr w:type="spellStart"/>
      <w:r w:rsidRPr="00FD3676">
        <w:rPr>
          <w:rFonts w:ascii="Times New Roman" w:hAnsi="Times New Roman" w:cs="Times New Roman"/>
          <w:iCs/>
          <w:sz w:val="20"/>
          <w:szCs w:val="22"/>
        </w:rPr>
        <w:t>PSCell</w:t>
      </w:r>
      <w:proofErr w:type="spellEnd"/>
      <w:r w:rsidRPr="00FD3676">
        <w:rPr>
          <w:rFonts w:ascii="Times New Roman" w:hAnsi="Times New Roman" w:cs="Times New Roman"/>
          <w:iCs/>
          <w:sz w:val="20"/>
          <w:szCs w:val="22"/>
        </w:rPr>
        <w:t xml:space="preserve"> (</w:t>
      </w:r>
      <w:r w:rsidR="001F1638">
        <w:rPr>
          <w:rFonts w:ascii="Times New Roman" w:hAnsi="Times New Roman" w:cs="Times New Roman"/>
          <w:iCs/>
          <w:sz w:val="20"/>
          <w:szCs w:val="22"/>
        </w:rPr>
        <w:t xml:space="preserve">with </w:t>
      </w:r>
      <w:r w:rsidRPr="00FD3676">
        <w:rPr>
          <w:rFonts w:ascii="Times New Roman" w:hAnsi="Times New Roman" w:cs="Times New Roman"/>
          <w:iCs/>
          <w:sz w:val="20"/>
          <w:szCs w:val="22"/>
        </w:rPr>
        <w:t xml:space="preserve">L1 metric) becomes worse than absolute threshold1 AND </w:t>
      </w:r>
      <w:r w:rsidR="00C63BF6" w:rsidRPr="00FD3676">
        <w:rPr>
          <w:rFonts w:ascii="Times New Roman" w:hAnsi="Times New Roman" w:cs="Times New Roman"/>
          <w:iCs/>
          <w:sz w:val="20"/>
          <w:szCs w:val="22"/>
        </w:rPr>
        <w:t>Neighbor</w:t>
      </w:r>
      <w:r w:rsidRPr="00FD3676">
        <w:rPr>
          <w:rFonts w:ascii="Times New Roman" w:hAnsi="Times New Roman" w:cs="Times New Roman"/>
          <w:iCs/>
          <w:sz w:val="20"/>
          <w:szCs w:val="22"/>
        </w:rPr>
        <w:t>/</w:t>
      </w:r>
      <w:proofErr w:type="spellStart"/>
      <w:r w:rsidRPr="00FD3676">
        <w:rPr>
          <w:rFonts w:ascii="Times New Roman" w:hAnsi="Times New Roman" w:cs="Times New Roman"/>
          <w:iCs/>
          <w:sz w:val="20"/>
          <w:szCs w:val="22"/>
        </w:rPr>
        <w:t>SCell</w:t>
      </w:r>
      <w:proofErr w:type="spellEnd"/>
      <w:r w:rsidRPr="00FD3676">
        <w:rPr>
          <w:rFonts w:ascii="Times New Roman" w:hAnsi="Times New Roman" w:cs="Times New Roman"/>
          <w:iCs/>
          <w:sz w:val="20"/>
          <w:szCs w:val="22"/>
        </w:rPr>
        <w:t xml:space="preserve"> (L1 metric) becomes better than another absolute threshold2</w:t>
      </w:r>
      <w:r w:rsidR="00F92960">
        <w:rPr>
          <w:rFonts w:ascii="Times New Roman" w:hAnsi="Times New Roman" w:cs="Times New Roman"/>
          <w:iCs/>
          <w:sz w:val="20"/>
          <w:szCs w:val="22"/>
        </w:rPr>
        <w:t>.</w:t>
      </w:r>
    </w:p>
    <w:p w14:paraId="0A3DD108" w14:textId="588DB989" w:rsidR="008073F0" w:rsidRPr="008073F0" w:rsidRDefault="00CA4E68" w:rsidP="00FD3676">
      <w:pPr>
        <w:rPr>
          <w:iCs/>
          <w:sz w:val="20"/>
          <w:lang w:eastAsia="zh-CN"/>
        </w:rPr>
      </w:pPr>
      <w:r>
        <w:rPr>
          <w:iCs/>
          <w:sz w:val="20"/>
          <w:lang w:eastAsia="zh-CN"/>
        </w:rPr>
        <w:t xml:space="preserve">Next, </w:t>
      </w:r>
      <w:r w:rsidR="00814163">
        <w:rPr>
          <w:iCs/>
          <w:sz w:val="20"/>
          <w:lang w:eastAsia="zh-CN"/>
        </w:rPr>
        <w:t xml:space="preserve">we </w:t>
      </w:r>
      <w:r w:rsidR="002C69F8">
        <w:rPr>
          <w:iCs/>
          <w:sz w:val="20"/>
          <w:lang w:eastAsia="zh-CN"/>
        </w:rPr>
        <w:t>express</w:t>
      </w:r>
      <w:r w:rsidR="00814163">
        <w:rPr>
          <w:iCs/>
          <w:sz w:val="20"/>
          <w:lang w:eastAsia="zh-CN"/>
        </w:rPr>
        <w:t xml:space="preserve"> corresponding UE behavior</w:t>
      </w:r>
      <w:r w:rsidR="00190793">
        <w:rPr>
          <w:iCs/>
          <w:sz w:val="20"/>
          <w:lang w:eastAsia="zh-CN"/>
        </w:rPr>
        <w:t>s</w:t>
      </w:r>
      <w:r w:rsidR="00814163">
        <w:rPr>
          <w:iCs/>
          <w:sz w:val="20"/>
          <w:lang w:eastAsia="zh-CN"/>
        </w:rPr>
        <w:t xml:space="preserve"> on </w:t>
      </w:r>
      <w:r w:rsidR="008073F0">
        <w:rPr>
          <w:iCs/>
          <w:sz w:val="20"/>
          <w:lang w:eastAsia="zh-CN"/>
        </w:rPr>
        <w:t>measurement and report</w:t>
      </w:r>
      <w:r w:rsidR="008029A8">
        <w:rPr>
          <w:iCs/>
          <w:sz w:val="20"/>
          <w:lang w:eastAsia="zh-CN"/>
        </w:rPr>
        <w:t xml:space="preserve"> </w:t>
      </w:r>
      <w:r w:rsidR="008029A8">
        <w:rPr>
          <w:rFonts w:hint="eastAsia"/>
          <w:iCs/>
          <w:sz w:val="20"/>
          <w:lang w:eastAsia="zh-CN"/>
        </w:rPr>
        <w:t>for</w:t>
      </w:r>
      <w:r w:rsidR="008029A8">
        <w:rPr>
          <w:iCs/>
          <w:sz w:val="20"/>
          <w:lang w:eastAsia="zh-CN"/>
        </w:rPr>
        <w:t xml:space="preserve"> each </w:t>
      </w:r>
      <w:r w:rsidR="002C69F8">
        <w:rPr>
          <w:iCs/>
          <w:sz w:val="20"/>
          <w:lang w:eastAsia="zh-CN"/>
        </w:rPr>
        <w:t xml:space="preserve">of </w:t>
      </w:r>
      <w:r>
        <w:rPr>
          <w:iCs/>
          <w:sz w:val="20"/>
          <w:lang w:eastAsia="zh-CN"/>
        </w:rPr>
        <w:t>the newly defined L1 events</w:t>
      </w:r>
      <w:r w:rsidR="008073F0">
        <w:rPr>
          <w:iCs/>
          <w:sz w:val="20"/>
          <w:lang w:eastAsia="zh-CN"/>
        </w:rPr>
        <w:t xml:space="preserve">. </w:t>
      </w:r>
    </w:p>
    <w:p w14:paraId="27FD6D01" w14:textId="3113B712" w:rsidR="00FD3676" w:rsidRDefault="00060356" w:rsidP="00FD3676">
      <w:pPr>
        <w:rPr>
          <w:iCs/>
          <w:sz w:val="20"/>
          <w:lang w:eastAsia="zh-CN"/>
        </w:rPr>
      </w:pPr>
      <w:r>
        <w:rPr>
          <w:iCs/>
          <w:sz w:val="20"/>
          <w:lang w:eastAsia="zh-CN"/>
        </w:rPr>
        <w:t xml:space="preserve">For event </w:t>
      </w:r>
      <w:r w:rsidRPr="002706F5">
        <w:rPr>
          <w:rFonts w:hint="eastAsia"/>
          <w:iCs/>
          <w:sz w:val="20"/>
          <w:lang w:eastAsia="zh-CN"/>
        </w:rPr>
        <w:t>L1-1</w:t>
      </w:r>
      <w:r w:rsidR="00E53290">
        <w:rPr>
          <w:iCs/>
          <w:sz w:val="20"/>
          <w:lang w:eastAsia="zh-CN"/>
        </w:rPr>
        <w:t>,</w:t>
      </w:r>
      <w:r w:rsidR="00E53290" w:rsidRPr="00E53290">
        <w:rPr>
          <w:iCs/>
          <w:sz w:val="20"/>
          <w:lang w:eastAsia="zh-CN"/>
        </w:rPr>
        <w:t xml:space="preserve"> </w:t>
      </w:r>
      <w:r w:rsidR="00E53290">
        <w:rPr>
          <w:iCs/>
          <w:sz w:val="20"/>
          <w:lang w:eastAsia="zh-CN"/>
        </w:rPr>
        <w:t>similar as L3 event A1,</w:t>
      </w:r>
      <w:r>
        <w:rPr>
          <w:iCs/>
          <w:sz w:val="20"/>
          <w:lang w:eastAsia="zh-CN"/>
        </w:rPr>
        <w:t xml:space="preserve"> </w:t>
      </w:r>
      <w:r w:rsidR="00E53290">
        <w:rPr>
          <w:iCs/>
          <w:sz w:val="20"/>
          <w:lang w:eastAsia="zh-CN"/>
        </w:rPr>
        <w:t xml:space="preserve">since </w:t>
      </w:r>
      <w:r w:rsidR="006016C2">
        <w:rPr>
          <w:iCs/>
          <w:sz w:val="20"/>
          <w:lang w:eastAsia="zh-CN"/>
        </w:rPr>
        <w:t>serving cell (S</w:t>
      </w:r>
      <w:r w:rsidR="00FD3676">
        <w:rPr>
          <w:iCs/>
          <w:sz w:val="20"/>
          <w:lang w:eastAsia="zh-CN"/>
        </w:rPr>
        <w:t>C</w:t>
      </w:r>
      <w:r w:rsidR="006016C2">
        <w:rPr>
          <w:iCs/>
          <w:sz w:val="20"/>
          <w:lang w:eastAsia="zh-CN"/>
        </w:rPr>
        <w:t>)</w:t>
      </w:r>
      <w:r w:rsidR="00FD3676">
        <w:rPr>
          <w:iCs/>
          <w:sz w:val="20"/>
          <w:lang w:eastAsia="zh-CN"/>
        </w:rPr>
        <w:t xml:space="preserve"> is good enough</w:t>
      </w:r>
      <w:r w:rsidR="00E53290">
        <w:rPr>
          <w:iCs/>
          <w:sz w:val="20"/>
          <w:lang w:eastAsia="zh-CN"/>
        </w:rPr>
        <w:t xml:space="preserve">, </w:t>
      </w:r>
      <w:r w:rsidR="00FD3676">
        <w:rPr>
          <w:iCs/>
          <w:sz w:val="20"/>
          <w:lang w:eastAsia="zh-CN"/>
        </w:rPr>
        <w:t>there is</w:t>
      </w:r>
      <w:r w:rsidR="00575492">
        <w:rPr>
          <w:iCs/>
          <w:sz w:val="20"/>
          <w:lang w:eastAsia="zh-CN"/>
        </w:rPr>
        <w:t xml:space="preserve"> </w:t>
      </w:r>
      <w:r w:rsidR="00FD3676">
        <w:rPr>
          <w:iCs/>
          <w:sz w:val="20"/>
          <w:lang w:eastAsia="zh-CN"/>
        </w:rPr>
        <w:t>no need on</w:t>
      </w:r>
      <w:r w:rsidR="00FD3676" w:rsidRPr="00DA59E4">
        <w:rPr>
          <w:iCs/>
          <w:sz w:val="20"/>
          <w:lang w:eastAsia="zh-CN"/>
        </w:rPr>
        <w:t xml:space="preserve"> </w:t>
      </w:r>
      <w:r w:rsidR="00FD3676">
        <w:rPr>
          <w:iCs/>
          <w:sz w:val="20"/>
          <w:lang w:eastAsia="zh-CN"/>
        </w:rPr>
        <w:t xml:space="preserve">L1 measurement </w:t>
      </w:r>
      <w:r w:rsidR="00575492">
        <w:rPr>
          <w:iCs/>
          <w:sz w:val="20"/>
          <w:lang w:eastAsia="zh-CN"/>
        </w:rPr>
        <w:t xml:space="preserve">and </w:t>
      </w:r>
      <w:r w:rsidR="00FD3676">
        <w:rPr>
          <w:iCs/>
          <w:sz w:val="20"/>
          <w:lang w:eastAsia="zh-CN"/>
        </w:rPr>
        <w:t>report.</w:t>
      </w:r>
    </w:p>
    <w:p w14:paraId="513FFA29" w14:textId="55F3BF32" w:rsidR="002706F5" w:rsidRDefault="00FD3676" w:rsidP="002706F5">
      <w:pPr>
        <w:rPr>
          <w:iCs/>
          <w:sz w:val="20"/>
          <w:lang w:eastAsia="zh-CN"/>
        </w:rPr>
      </w:pPr>
      <w:r>
        <w:rPr>
          <w:iCs/>
          <w:sz w:val="20"/>
          <w:lang w:eastAsia="zh-CN"/>
        </w:rPr>
        <w:t xml:space="preserve">For event </w:t>
      </w:r>
      <w:r w:rsidR="002706F5" w:rsidRPr="002706F5">
        <w:rPr>
          <w:rFonts w:hint="eastAsia"/>
          <w:iCs/>
          <w:sz w:val="20"/>
          <w:lang w:eastAsia="zh-CN"/>
        </w:rPr>
        <w:t>L1-2</w:t>
      </w:r>
      <w:r w:rsidR="00575492">
        <w:rPr>
          <w:iCs/>
          <w:sz w:val="20"/>
          <w:lang w:eastAsia="zh-CN"/>
        </w:rPr>
        <w:t xml:space="preserve"> where</w:t>
      </w:r>
      <w:r>
        <w:rPr>
          <w:iCs/>
          <w:sz w:val="20"/>
          <w:lang w:eastAsia="zh-CN"/>
        </w:rPr>
        <w:t xml:space="preserve"> SC is getting worse, </w:t>
      </w:r>
      <w:r w:rsidR="00575492">
        <w:rPr>
          <w:iCs/>
          <w:sz w:val="20"/>
          <w:lang w:eastAsia="zh-CN"/>
        </w:rPr>
        <w:t>similar procedure with that in</w:t>
      </w:r>
      <w:r w:rsidR="00575492" w:rsidRPr="00575492">
        <w:rPr>
          <w:iCs/>
          <w:sz w:val="20"/>
          <w:lang w:eastAsia="zh-CN"/>
        </w:rPr>
        <w:t xml:space="preserve"> </w:t>
      </w:r>
      <w:r w:rsidR="00575492">
        <w:rPr>
          <w:iCs/>
          <w:sz w:val="20"/>
          <w:lang w:eastAsia="zh-CN"/>
        </w:rPr>
        <w:t xml:space="preserve">L3 event A2 can be reused. That is, </w:t>
      </w:r>
      <w:r>
        <w:rPr>
          <w:iCs/>
          <w:sz w:val="20"/>
          <w:lang w:eastAsia="zh-CN"/>
        </w:rPr>
        <w:t>UE start</w:t>
      </w:r>
      <w:r w:rsidR="00575492">
        <w:rPr>
          <w:iCs/>
          <w:sz w:val="20"/>
          <w:lang w:eastAsia="zh-CN"/>
        </w:rPr>
        <w:t>s/keeps</w:t>
      </w:r>
      <w:r>
        <w:rPr>
          <w:iCs/>
          <w:sz w:val="20"/>
          <w:lang w:eastAsia="zh-CN"/>
        </w:rPr>
        <w:t xml:space="preserve"> measuring L1 RS for mobility and report on proper resource</w:t>
      </w:r>
      <w:r w:rsidR="00FB43F4">
        <w:rPr>
          <w:iCs/>
          <w:sz w:val="20"/>
          <w:lang w:eastAsia="zh-CN"/>
        </w:rPr>
        <w:t>s</w:t>
      </w:r>
      <w:r>
        <w:rPr>
          <w:iCs/>
          <w:sz w:val="20"/>
          <w:lang w:eastAsia="zh-CN"/>
        </w:rPr>
        <w:t xml:space="preserve"> or occasions. </w:t>
      </w:r>
      <w:r w:rsidR="00E53290">
        <w:rPr>
          <w:iCs/>
          <w:sz w:val="20"/>
          <w:lang w:eastAsia="zh-CN"/>
        </w:rPr>
        <w:t>In this event</w:t>
      </w:r>
      <w:r w:rsidR="0027487C">
        <w:rPr>
          <w:iCs/>
          <w:sz w:val="20"/>
          <w:lang w:eastAsia="zh-CN"/>
        </w:rPr>
        <w:t xml:space="preserve">, </w:t>
      </w:r>
      <w:r w:rsidR="00E53290">
        <w:rPr>
          <w:iCs/>
          <w:sz w:val="20"/>
          <w:lang w:eastAsia="zh-CN"/>
        </w:rPr>
        <w:t>measure</w:t>
      </w:r>
      <w:r w:rsidR="00FB43F4">
        <w:rPr>
          <w:iCs/>
          <w:sz w:val="20"/>
          <w:lang w:eastAsia="zh-CN"/>
        </w:rPr>
        <w:t xml:space="preserve">ments are </w:t>
      </w:r>
      <w:r w:rsidR="00E53290">
        <w:rPr>
          <w:iCs/>
          <w:sz w:val="20"/>
          <w:lang w:eastAsia="zh-CN"/>
        </w:rPr>
        <w:t xml:space="preserve">based on </w:t>
      </w:r>
      <w:r w:rsidR="0027487C">
        <w:rPr>
          <w:iCs/>
          <w:sz w:val="20"/>
          <w:lang w:eastAsia="zh-CN"/>
        </w:rPr>
        <w:t>RRC configuration.</w:t>
      </w:r>
    </w:p>
    <w:p w14:paraId="12287832" w14:textId="2E23A2BE" w:rsidR="00EE169C" w:rsidRPr="00EE169C" w:rsidRDefault="00FD3676" w:rsidP="00D6268F">
      <w:pPr>
        <w:rPr>
          <w:iCs/>
          <w:sz w:val="20"/>
          <w:lang w:eastAsia="zh-CN"/>
        </w:rPr>
      </w:pPr>
      <w:r w:rsidRPr="0027487C">
        <w:rPr>
          <w:iCs/>
          <w:sz w:val="20"/>
          <w:lang w:eastAsia="zh-CN"/>
        </w:rPr>
        <w:t xml:space="preserve">For event </w:t>
      </w:r>
      <w:r w:rsidRPr="0027487C">
        <w:rPr>
          <w:rFonts w:hint="eastAsia"/>
          <w:iCs/>
          <w:sz w:val="20"/>
          <w:lang w:eastAsia="zh-CN"/>
        </w:rPr>
        <w:t>L1-3/L1-4/L1-5</w:t>
      </w:r>
      <w:r w:rsidRPr="0027487C">
        <w:rPr>
          <w:iCs/>
          <w:sz w:val="20"/>
          <w:lang w:eastAsia="zh-CN"/>
        </w:rPr>
        <w:t>,</w:t>
      </w:r>
      <w:r w:rsidR="0027487C" w:rsidRPr="0027487C">
        <w:rPr>
          <w:iCs/>
          <w:sz w:val="20"/>
          <w:lang w:eastAsia="zh-CN"/>
        </w:rPr>
        <w:t xml:space="preserve"> different from </w:t>
      </w:r>
      <w:r w:rsidR="00FF5FC4">
        <w:rPr>
          <w:iCs/>
          <w:sz w:val="20"/>
          <w:lang w:eastAsia="zh-CN"/>
        </w:rPr>
        <w:t xml:space="preserve">that in </w:t>
      </w:r>
      <w:r w:rsidR="0027487C">
        <w:rPr>
          <w:iCs/>
          <w:sz w:val="20"/>
          <w:lang w:eastAsia="zh-CN"/>
        </w:rPr>
        <w:t xml:space="preserve">event </w:t>
      </w:r>
      <w:r w:rsidR="0027487C" w:rsidRPr="002706F5">
        <w:rPr>
          <w:rFonts w:hint="eastAsia"/>
          <w:iCs/>
          <w:sz w:val="20"/>
          <w:lang w:eastAsia="zh-CN"/>
        </w:rPr>
        <w:t>L1-2</w:t>
      </w:r>
      <w:r w:rsidR="0027487C">
        <w:rPr>
          <w:rFonts w:hint="eastAsia"/>
          <w:iCs/>
          <w:sz w:val="20"/>
          <w:lang w:eastAsia="zh-CN"/>
        </w:rPr>
        <w:t>,</w:t>
      </w:r>
      <w:r w:rsidR="0027487C">
        <w:rPr>
          <w:iCs/>
          <w:sz w:val="20"/>
          <w:lang w:eastAsia="zh-CN"/>
        </w:rPr>
        <w:t xml:space="preserve"> UE </w:t>
      </w:r>
      <w:r w:rsidR="00FF5FC4">
        <w:rPr>
          <w:iCs/>
          <w:sz w:val="20"/>
          <w:lang w:eastAsia="zh-CN"/>
        </w:rPr>
        <w:t xml:space="preserve">can </w:t>
      </w:r>
      <w:r w:rsidR="0027487C">
        <w:rPr>
          <w:iCs/>
          <w:sz w:val="20"/>
          <w:lang w:eastAsia="zh-CN"/>
        </w:rPr>
        <w:t xml:space="preserve">select L1 RS </w:t>
      </w:r>
      <w:r w:rsidR="00FF5FC4">
        <w:rPr>
          <w:rFonts w:hint="eastAsia"/>
          <w:iCs/>
          <w:sz w:val="20"/>
          <w:lang w:eastAsia="zh-CN"/>
        </w:rPr>
        <w:t>for</w:t>
      </w:r>
      <w:r w:rsidR="00FF5FC4">
        <w:rPr>
          <w:iCs/>
          <w:sz w:val="20"/>
          <w:lang w:eastAsia="zh-CN"/>
        </w:rPr>
        <w:t xml:space="preserve"> measurement since UE knows which NSC </w:t>
      </w:r>
      <w:r w:rsidR="002C69F8">
        <w:rPr>
          <w:iCs/>
          <w:sz w:val="20"/>
          <w:lang w:eastAsia="zh-CN"/>
        </w:rPr>
        <w:t xml:space="preserve">to </w:t>
      </w:r>
      <w:r w:rsidR="00FF5FC4">
        <w:rPr>
          <w:iCs/>
          <w:sz w:val="20"/>
          <w:lang w:eastAsia="zh-CN"/>
        </w:rPr>
        <w:t>measure. In th</w:t>
      </w:r>
      <w:r w:rsidR="002C69F8">
        <w:rPr>
          <w:iCs/>
          <w:sz w:val="20"/>
          <w:lang w:eastAsia="zh-CN"/>
        </w:rPr>
        <w:t>ese</w:t>
      </w:r>
      <w:r w:rsidR="00FF5FC4">
        <w:rPr>
          <w:iCs/>
          <w:sz w:val="20"/>
          <w:lang w:eastAsia="zh-CN"/>
        </w:rPr>
        <w:t xml:space="preserve"> case</w:t>
      </w:r>
      <w:r w:rsidR="002C69F8">
        <w:rPr>
          <w:iCs/>
          <w:sz w:val="20"/>
          <w:lang w:eastAsia="zh-CN"/>
        </w:rPr>
        <w:t>s</w:t>
      </w:r>
      <w:r w:rsidR="00FF5FC4">
        <w:rPr>
          <w:iCs/>
          <w:sz w:val="20"/>
          <w:lang w:eastAsia="zh-CN"/>
        </w:rPr>
        <w:t xml:space="preserve">, </w:t>
      </w:r>
      <w:r w:rsidR="00287F53">
        <w:rPr>
          <w:iCs/>
          <w:sz w:val="20"/>
          <w:lang w:eastAsia="zh-CN"/>
        </w:rPr>
        <w:t xml:space="preserve">the </w:t>
      </w:r>
      <w:r w:rsidR="0027487C">
        <w:rPr>
          <w:iCs/>
          <w:sz w:val="20"/>
          <w:lang w:eastAsia="zh-CN"/>
        </w:rPr>
        <w:t>overhead</w:t>
      </w:r>
      <w:r w:rsidR="00FF5FC4">
        <w:rPr>
          <w:iCs/>
          <w:sz w:val="20"/>
          <w:lang w:eastAsia="zh-CN"/>
        </w:rPr>
        <w:t xml:space="preserve"> </w:t>
      </w:r>
      <w:r w:rsidR="00FE4013">
        <w:rPr>
          <w:iCs/>
          <w:sz w:val="20"/>
          <w:lang w:eastAsia="zh-CN"/>
        </w:rPr>
        <w:t xml:space="preserve">of measurement </w:t>
      </w:r>
      <w:r w:rsidR="00FF5FC4">
        <w:rPr>
          <w:rFonts w:hint="eastAsia"/>
          <w:iCs/>
          <w:sz w:val="20"/>
          <w:lang w:eastAsia="zh-CN"/>
        </w:rPr>
        <w:t>i</w:t>
      </w:r>
      <w:r w:rsidR="00FF5FC4">
        <w:rPr>
          <w:iCs/>
          <w:sz w:val="20"/>
          <w:lang w:eastAsia="zh-CN"/>
        </w:rPr>
        <w:t>s reduced</w:t>
      </w:r>
      <w:r w:rsidR="0027487C">
        <w:rPr>
          <w:iCs/>
          <w:sz w:val="20"/>
          <w:lang w:eastAsia="zh-CN"/>
        </w:rPr>
        <w:t>.</w:t>
      </w:r>
    </w:p>
    <w:p w14:paraId="54BD75CA" w14:textId="4E7206BB" w:rsidR="00EE169C" w:rsidRPr="00BA1B54" w:rsidRDefault="00EE169C" w:rsidP="00EE169C">
      <w:pPr>
        <w:pStyle w:val="afa"/>
        <w:numPr>
          <w:ilvl w:val="0"/>
          <w:numId w:val="6"/>
        </w:numPr>
        <w:spacing w:after="80"/>
        <w:rPr>
          <w:sz w:val="22"/>
          <w:szCs w:val="24"/>
        </w:rPr>
      </w:pPr>
      <w:r>
        <w:rPr>
          <w:rFonts w:ascii="Times New Roman" w:hAnsi="Times New Roman" w:cs="Times New Roman"/>
          <w:b/>
          <w:sz w:val="22"/>
          <w:szCs w:val="24"/>
        </w:rPr>
        <w:t xml:space="preserve">: </w:t>
      </w:r>
      <w:r w:rsidR="002C69F8">
        <w:rPr>
          <w:rFonts w:ascii="Times New Roman" w:hAnsi="Times New Roman" w:cs="Times New Roman"/>
          <w:b/>
          <w:sz w:val="22"/>
          <w:szCs w:val="24"/>
        </w:rPr>
        <w:t>Above d</w:t>
      </w:r>
      <w:r w:rsidR="00097447">
        <w:rPr>
          <w:rFonts w:ascii="Times New Roman" w:hAnsi="Times New Roman" w:cs="Times New Roman" w:hint="eastAsia"/>
          <w:b/>
          <w:sz w:val="22"/>
          <w:szCs w:val="24"/>
        </w:rPr>
        <w:t>e</w:t>
      </w:r>
      <w:r w:rsidR="00097447">
        <w:rPr>
          <w:rFonts w:ascii="Times New Roman" w:hAnsi="Times New Roman" w:cs="Times New Roman"/>
          <w:b/>
          <w:sz w:val="22"/>
          <w:szCs w:val="24"/>
        </w:rPr>
        <w:t>finition</w:t>
      </w:r>
      <w:r w:rsidR="002C69F8">
        <w:rPr>
          <w:rFonts w:ascii="Times New Roman" w:hAnsi="Times New Roman" w:cs="Times New Roman"/>
          <w:b/>
          <w:sz w:val="22"/>
          <w:szCs w:val="24"/>
        </w:rPr>
        <w:t>s</w:t>
      </w:r>
      <w:r w:rsidR="00097447">
        <w:rPr>
          <w:rFonts w:ascii="Times New Roman" w:hAnsi="Times New Roman" w:cs="Times New Roman"/>
          <w:b/>
          <w:sz w:val="22"/>
          <w:szCs w:val="24"/>
        </w:rPr>
        <w:t xml:space="preserve"> of </w:t>
      </w:r>
      <w:r w:rsidR="00FE2D8A">
        <w:rPr>
          <w:rFonts w:ascii="Times New Roman" w:hAnsi="Times New Roman" w:cs="Times New Roman"/>
          <w:b/>
          <w:sz w:val="22"/>
          <w:szCs w:val="24"/>
        </w:rPr>
        <w:t xml:space="preserve">L1 </w:t>
      </w:r>
      <w:r w:rsidRPr="00E07B23">
        <w:rPr>
          <w:rFonts w:ascii="Times New Roman" w:hAnsi="Times New Roman" w:cs="Times New Roman"/>
          <w:b/>
          <w:sz w:val="22"/>
          <w:szCs w:val="24"/>
        </w:rPr>
        <w:t>event</w:t>
      </w:r>
      <w:r>
        <w:rPr>
          <w:rFonts w:ascii="Times New Roman" w:hAnsi="Times New Roman" w:cs="Times New Roman"/>
          <w:b/>
          <w:sz w:val="22"/>
          <w:szCs w:val="24"/>
        </w:rPr>
        <w:t xml:space="preserve"> can be </w:t>
      </w:r>
      <w:r w:rsidR="00527620">
        <w:rPr>
          <w:rFonts w:ascii="Times New Roman" w:hAnsi="Times New Roman" w:cs="Times New Roman"/>
          <w:b/>
          <w:sz w:val="22"/>
          <w:szCs w:val="24"/>
        </w:rPr>
        <w:t xml:space="preserve">further </w:t>
      </w:r>
      <w:r w:rsidR="00E31553">
        <w:rPr>
          <w:rFonts w:ascii="Times New Roman" w:hAnsi="Times New Roman" w:cs="Times New Roman" w:hint="eastAsia"/>
          <w:b/>
          <w:sz w:val="22"/>
          <w:szCs w:val="24"/>
        </w:rPr>
        <w:t>studied</w:t>
      </w:r>
      <w:r>
        <w:rPr>
          <w:rFonts w:ascii="Times New Roman" w:hAnsi="Times New Roman" w:cs="Times New Roman"/>
          <w:b/>
          <w:sz w:val="22"/>
          <w:szCs w:val="24"/>
        </w:rPr>
        <w:t>.</w:t>
      </w:r>
    </w:p>
    <w:p w14:paraId="3864B587" w14:textId="56CF41C3" w:rsidR="008073F0" w:rsidRPr="008073F0" w:rsidRDefault="008073F0" w:rsidP="008073F0">
      <w:pPr>
        <w:pStyle w:val="30"/>
        <w:numPr>
          <w:ilvl w:val="0"/>
          <w:numId w:val="0"/>
        </w:numPr>
        <w:spacing w:afterLines="50"/>
        <w:rPr>
          <w:b w:val="0"/>
          <w:sz w:val="21"/>
          <w:szCs w:val="21"/>
          <w:lang w:eastAsia="zh-CN"/>
        </w:rPr>
      </w:pPr>
      <w:r w:rsidRPr="00AB629B">
        <w:rPr>
          <w:sz w:val="21"/>
          <w:szCs w:val="21"/>
          <w:lang w:eastAsia="zh-CN"/>
        </w:rPr>
        <w:t>2.</w:t>
      </w:r>
      <w:r>
        <w:rPr>
          <w:sz w:val="21"/>
          <w:szCs w:val="21"/>
          <w:lang w:eastAsia="zh-CN"/>
        </w:rPr>
        <w:t>2</w:t>
      </w:r>
      <w:r w:rsidRPr="00AB629B">
        <w:rPr>
          <w:sz w:val="21"/>
          <w:szCs w:val="21"/>
          <w:lang w:eastAsia="zh-CN"/>
        </w:rPr>
        <w:t>.</w:t>
      </w:r>
      <w:r>
        <w:rPr>
          <w:sz w:val="21"/>
          <w:szCs w:val="21"/>
          <w:lang w:eastAsia="zh-CN"/>
        </w:rPr>
        <w:t>2</w:t>
      </w:r>
      <w:r w:rsidRPr="00AB629B">
        <w:rPr>
          <w:sz w:val="21"/>
          <w:szCs w:val="21"/>
          <w:lang w:eastAsia="zh-CN"/>
        </w:rPr>
        <w:t xml:space="preserve"> </w:t>
      </w:r>
      <w:r w:rsidRPr="008073F0">
        <w:rPr>
          <w:sz w:val="21"/>
          <w:szCs w:val="21"/>
          <w:lang w:eastAsia="zh-CN"/>
        </w:rPr>
        <w:t>Report container</w:t>
      </w:r>
    </w:p>
    <w:p w14:paraId="6FB8C2B8" w14:textId="3A5BD1FC" w:rsidR="008073F0" w:rsidRDefault="008073F0" w:rsidP="008073F0">
      <w:pPr>
        <w:rPr>
          <w:iCs/>
          <w:sz w:val="20"/>
          <w:lang w:eastAsia="zh-CN"/>
        </w:rPr>
      </w:pPr>
      <w:r>
        <w:rPr>
          <w:iCs/>
          <w:sz w:val="20"/>
          <w:lang w:eastAsia="zh-CN"/>
        </w:rPr>
        <w:t xml:space="preserve">Regarding </w:t>
      </w:r>
      <w:r w:rsidR="002C69F8">
        <w:rPr>
          <w:iCs/>
          <w:sz w:val="20"/>
          <w:lang w:eastAsia="zh-CN"/>
        </w:rPr>
        <w:t xml:space="preserve">measurement </w:t>
      </w:r>
      <w:r>
        <w:rPr>
          <w:iCs/>
          <w:sz w:val="20"/>
          <w:lang w:eastAsia="zh-CN"/>
        </w:rPr>
        <w:t>report container, we support report</w:t>
      </w:r>
      <w:r w:rsidR="00097447">
        <w:rPr>
          <w:iCs/>
          <w:sz w:val="20"/>
          <w:lang w:eastAsia="zh-CN"/>
        </w:rPr>
        <w:t>ing</w:t>
      </w:r>
      <w:r>
        <w:rPr>
          <w:iCs/>
          <w:sz w:val="20"/>
          <w:lang w:eastAsia="zh-CN"/>
        </w:rPr>
        <w:t xml:space="preserve"> as </w:t>
      </w:r>
      <w:r w:rsidR="006E5468">
        <w:rPr>
          <w:iCs/>
          <w:sz w:val="20"/>
          <w:lang w:eastAsia="zh-CN"/>
        </w:rPr>
        <w:t xml:space="preserve">both </w:t>
      </w:r>
      <w:r>
        <w:rPr>
          <w:iCs/>
          <w:sz w:val="20"/>
          <w:lang w:eastAsia="zh-CN"/>
        </w:rPr>
        <w:t xml:space="preserve">UCI </w:t>
      </w:r>
      <w:r w:rsidR="006E5468">
        <w:rPr>
          <w:iCs/>
          <w:sz w:val="20"/>
          <w:lang w:eastAsia="zh-CN"/>
        </w:rPr>
        <w:t>and MAC CE</w:t>
      </w:r>
      <w:r>
        <w:rPr>
          <w:iCs/>
          <w:sz w:val="20"/>
          <w:lang w:eastAsia="zh-CN"/>
        </w:rPr>
        <w:t>.</w:t>
      </w:r>
    </w:p>
    <w:p w14:paraId="1E130242" w14:textId="51E4DDED" w:rsidR="008073F0" w:rsidRPr="007B5C33" w:rsidRDefault="008073F0" w:rsidP="00DA07FF">
      <w:pPr>
        <w:pStyle w:val="afa"/>
        <w:numPr>
          <w:ilvl w:val="0"/>
          <w:numId w:val="15"/>
        </w:numPr>
        <w:spacing w:afterLines="50" w:after="120"/>
        <w:rPr>
          <w:rFonts w:ascii="Times New Roman" w:hAnsi="Times New Roman" w:cs="Times New Roman"/>
          <w:b/>
          <w:bCs/>
          <w:iCs/>
          <w:sz w:val="20"/>
          <w:szCs w:val="22"/>
        </w:rPr>
      </w:pPr>
      <w:r w:rsidRPr="007B5C33">
        <w:rPr>
          <w:rFonts w:ascii="Times New Roman" w:hAnsi="Times New Roman" w:cs="Times New Roman"/>
          <w:b/>
          <w:bCs/>
          <w:iCs/>
          <w:sz w:val="20"/>
          <w:szCs w:val="22"/>
        </w:rPr>
        <w:t>Alt.1</w:t>
      </w:r>
      <w:r w:rsidR="007B5C33" w:rsidRPr="007B5C33">
        <w:rPr>
          <w:rFonts w:ascii="Times New Roman" w:hAnsi="Times New Roman" w:cs="Times New Roman"/>
          <w:b/>
          <w:bCs/>
          <w:iCs/>
          <w:sz w:val="20"/>
          <w:szCs w:val="22"/>
        </w:rPr>
        <w:t>:</w:t>
      </w:r>
      <w:r w:rsidRPr="007B5C33">
        <w:rPr>
          <w:rFonts w:ascii="Times New Roman" w:hAnsi="Times New Roman" w:cs="Times New Roman"/>
          <w:b/>
          <w:bCs/>
          <w:iCs/>
          <w:sz w:val="20"/>
          <w:szCs w:val="22"/>
        </w:rPr>
        <w:t xml:space="preserve"> </w:t>
      </w:r>
      <w:r w:rsidR="00D857ED" w:rsidRPr="007B5C33">
        <w:rPr>
          <w:rFonts w:ascii="Times New Roman" w:hAnsi="Times New Roman" w:cs="Times New Roman"/>
          <w:b/>
          <w:bCs/>
          <w:iCs/>
          <w:sz w:val="20"/>
          <w:szCs w:val="22"/>
        </w:rPr>
        <w:t>R</w:t>
      </w:r>
      <w:r w:rsidRPr="007B5C33">
        <w:rPr>
          <w:rFonts w:ascii="Times New Roman" w:hAnsi="Times New Roman" w:cs="Times New Roman"/>
          <w:b/>
          <w:bCs/>
          <w:iCs/>
          <w:sz w:val="20"/>
          <w:szCs w:val="22"/>
        </w:rPr>
        <w:t>eport on PUCCH</w:t>
      </w:r>
    </w:p>
    <w:p w14:paraId="5A4A69BA" w14:textId="4D5519F7" w:rsidR="008073F0" w:rsidRDefault="00D857ED" w:rsidP="008073F0">
      <w:pPr>
        <w:rPr>
          <w:iCs/>
          <w:sz w:val="20"/>
          <w:lang w:eastAsia="zh-CN"/>
        </w:rPr>
      </w:pPr>
      <w:r>
        <w:rPr>
          <w:iCs/>
          <w:sz w:val="20"/>
          <w:lang w:eastAsia="zh-CN"/>
        </w:rPr>
        <w:t xml:space="preserve">If </w:t>
      </w:r>
      <w:r w:rsidR="003F69DE">
        <w:rPr>
          <w:iCs/>
          <w:sz w:val="20"/>
          <w:lang w:eastAsia="zh-CN"/>
        </w:rPr>
        <w:t>report on PUCCH</w:t>
      </w:r>
      <w:r w:rsidR="00CA4E68">
        <w:rPr>
          <w:iCs/>
          <w:sz w:val="20"/>
          <w:lang w:eastAsia="zh-CN"/>
        </w:rPr>
        <w:t xml:space="preserve"> </w:t>
      </w:r>
      <w:r w:rsidR="00CA4E68">
        <w:rPr>
          <w:rFonts w:hint="eastAsia"/>
          <w:iCs/>
          <w:sz w:val="20"/>
          <w:lang w:eastAsia="zh-CN"/>
        </w:rPr>
        <w:t>with</w:t>
      </w:r>
      <w:r w:rsidR="00CA4E68">
        <w:rPr>
          <w:iCs/>
          <w:sz w:val="20"/>
          <w:lang w:eastAsia="zh-CN"/>
        </w:rPr>
        <w:t xml:space="preserve"> UCI</w:t>
      </w:r>
      <w:r w:rsidR="003F69DE">
        <w:rPr>
          <w:iCs/>
          <w:sz w:val="20"/>
          <w:lang w:eastAsia="zh-CN"/>
        </w:rPr>
        <w:t>,</w:t>
      </w:r>
      <w:r w:rsidR="008073F0">
        <w:rPr>
          <w:iCs/>
          <w:sz w:val="20"/>
          <w:lang w:eastAsia="zh-CN"/>
        </w:rPr>
        <w:t xml:space="preserve"> </w:t>
      </w:r>
      <w:r>
        <w:rPr>
          <w:iCs/>
          <w:sz w:val="20"/>
          <w:lang w:eastAsia="zh-CN"/>
        </w:rPr>
        <w:t xml:space="preserve">legacy </w:t>
      </w:r>
      <w:r w:rsidR="008073F0">
        <w:rPr>
          <w:iCs/>
          <w:sz w:val="20"/>
          <w:lang w:eastAsia="zh-CN"/>
        </w:rPr>
        <w:t>Rel 15/16</w:t>
      </w:r>
      <w:r w:rsidR="003F69DE">
        <w:rPr>
          <w:iCs/>
          <w:sz w:val="20"/>
          <w:lang w:eastAsia="zh-CN"/>
        </w:rPr>
        <w:t xml:space="preserve"> </w:t>
      </w:r>
      <w:r>
        <w:rPr>
          <w:iCs/>
          <w:sz w:val="20"/>
          <w:lang w:eastAsia="zh-CN"/>
        </w:rPr>
        <w:t xml:space="preserve">can be reused </w:t>
      </w:r>
      <w:r w:rsidR="003F69DE">
        <w:rPr>
          <w:iCs/>
          <w:sz w:val="20"/>
          <w:lang w:eastAsia="zh-CN"/>
        </w:rPr>
        <w:t>directly. H</w:t>
      </w:r>
      <w:r w:rsidR="008073F0">
        <w:rPr>
          <w:iCs/>
          <w:sz w:val="20"/>
          <w:lang w:eastAsia="zh-CN"/>
        </w:rPr>
        <w:t>owever,</w:t>
      </w:r>
      <w:r w:rsidR="003F69DE">
        <w:rPr>
          <w:iCs/>
          <w:sz w:val="20"/>
          <w:lang w:eastAsia="zh-CN"/>
        </w:rPr>
        <w:t xml:space="preserve"> as there is no explicit confirmation like PUCCH NACK on the failure of PUCCH receiving, UE would not be indicated a failure </w:t>
      </w:r>
      <w:r w:rsidR="00CA4E68">
        <w:rPr>
          <w:rFonts w:hint="eastAsia"/>
          <w:iCs/>
          <w:sz w:val="20"/>
          <w:lang w:eastAsia="zh-CN"/>
        </w:rPr>
        <w:t>reception</w:t>
      </w:r>
      <w:r w:rsidR="00CA4E68">
        <w:rPr>
          <w:iCs/>
          <w:sz w:val="20"/>
          <w:lang w:eastAsia="zh-CN"/>
        </w:rPr>
        <w:t xml:space="preserve"> of</w:t>
      </w:r>
      <w:r w:rsidR="003F69DE">
        <w:rPr>
          <w:iCs/>
          <w:sz w:val="20"/>
          <w:lang w:eastAsia="zh-CN"/>
        </w:rPr>
        <w:t xml:space="preserve"> previous UCI report. Considering this, </w:t>
      </w:r>
      <w:r w:rsidR="008073F0">
        <w:rPr>
          <w:iCs/>
          <w:sz w:val="20"/>
          <w:lang w:eastAsia="zh-CN"/>
        </w:rPr>
        <w:t>set</w:t>
      </w:r>
      <w:r w:rsidR="006E5468">
        <w:rPr>
          <w:iCs/>
          <w:sz w:val="20"/>
          <w:lang w:eastAsia="zh-CN"/>
        </w:rPr>
        <w:t>ting</w:t>
      </w:r>
      <w:r w:rsidR="008073F0">
        <w:rPr>
          <w:iCs/>
          <w:sz w:val="20"/>
          <w:lang w:eastAsia="zh-CN"/>
        </w:rPr>
        <w:t xml:space="preserve"> </w:t>
      </w:r>
      <w:r w:rsidR="003F69DE">
        <w:rPr>
          <w:iCs/>
          <w:sz w:val="20"/>
          <w:lang w:eastAsia="zh-CN"/>
        </w:rPr>
        <w:t>a</w:t>
      </w:r>
      <w:r w:rsidR="008073F0">
        <w:rPr>
          <w:iCs/>
          <w:sz w:val="20"/>
          <w:lang w:eastAsia="zh-CN"/>
        </w:rPr>
        <w:t xml:space="preserve"> max</w:t>
      </w:r>
      <w:r w:rsidR="00E119FB">
        <w:rPr>
          <w:iCs/>
          <w:sz w:val="20"/>
          <w:lang w:eastAsia="zh-CN"/>
        </w:rPr>
        <w:t>imum</w:t>
      </w:r>
      <w:r w:rsidR="008073F0">
        <w:rPr>
          <w:iCs/>
          <w:sz w:val="20"/>
          <w:lang w:eastAsia="zh-CN"/>
        </w:rPr>
        <w:t xml:space="preserve"> transmission number</w:t>
      </w:r>
      <w:r w:rsidR="003F69DE">
        <w:rPr>
          <w:iCs/>
          <w:sz w:val="20"/>
          <w:lang w:eastAsia="zh-CN"/>
        </w:rPr>
        <w:t xml:space="preserve"> of UCI </w:t>
      </w:r>
      <w:r w:rsidR="00E119FB">
        <w:rPr>
          <w:iCs/>
          <w:sz w:val="20"/>
          <w:lang w:eastAsia="zh-CN"/>
        </w:rPr>
        <w:t xml:space="preserve">on </w:t>
      </w:r>
      <w:r w:rsidR="003F69DE">
        <w:rPr>
          <w:iCs/>
          <w:sz w:val="20"/>
          <w:lang w:eastAsia="zh-CN"/>
        </w:rPr>
        <w:t xml:space="preserve">PUCCH </w:t>
      </w:r>
      <w:r w:rsidR="00E119FB">
        <w:rPr>
          <w:iCs/>
          <w:sz w:val="20"/>
          <w:lang w:eastAsia="zh-CN"/>
        </w:rPr>
        <w:t>as</w:t>
      </w:r>
      <w:r w:rsidR="003F69DE">
        <w:rPr>
          <w:iCs/>
          <w:sz w:val="20"/>
          <w:lang w:eastAsia="zh-CN"/>
        </w:rPr>
        <w:t xml:space="preserve"> implicit indication of UCI report failure</w:t>
      </w:r>
      <w:r w:rsidR="006E5468">
        <w:rPr>
          <w:iCs/>
          <w:sz w:val="20"/>
          <w:lang w:eastAsia="zh-CN"/>
        </w:rPr>
        <w:t xml:space="preserve"> is beneficial</w:t>
      </w:r>
      <w:r w:rsidR="003F69DE">
        <w:rPr>
          <w:iCs/>
          <w:sz w:val="20"/>
          <w:lang w:eastAsia="zh-CN"/>
        </w:rPr>
        <w:t xml:space="preserve">. </w:t>
      </w:r>
      <w:r w:rsidR="00CA4E68">
        <w:rPr>
          <w:iCs/>
          <w:sz w:val="20"/>
          <w:lang w:eastAsia="zh-CN"/>
        </w:rPr>
        <w:t xml:space="preserve">When </w:t>
      </w:r>
      <w:r w:rsidR="008073F0">
        <w:rPr>
          <w:iCs/>
          <w:sz w:val="20"/>
          <w:lang w:eastAsia="zh-CN"/>
        </w:rPr>
        <w:t>UE achieve</w:t>
      </w:r>
      <w:r w:rsidR="003F69DE">
        <w:rPr>
          <w:iCs/>
          <w:sz w:val="20"/>
          <w:lang w:eastAsia="zh-CN"/>
        </w:rPr>
        <w:t>s</w:t>
      </w:r>
      <w:r w:rsidR="008073F0">
        <w:rPr>
          <w:iCs/>
          <w:sz w:val="20"/>
          <w:lang w:eastAsia="zh-CN"/>
        </w:rPr>
        <w:t xml:space="preserve"> the </w:t>
      </w:r>
      <w:r w:rsidR="00E119FB">
        <w:rPr>
          <w:iCs/>
          <w:sz w:val="20"/>
          <w:lang w:eastAsia="zh-CN"/>
        </w:rPr>
        <w:t xml:space="preserve">maximum </w:t>
      </w:r>
      <w:r w:rsidR="008073F0">
        <w:rPr>
          <w:iCs/>
          <w:sz w:val="20"/>
          <w:lang w:eastAsia="zh-CN"/>
        </w:rPr>
        <w:t xml:space="preserve">transmission without </w:t>
      </w:r>
      <w:r w:rsidR="003F69DE">
        <w:rPr>
          <w:iCs/>
          <w:sz w:val="20"/>
          <w:lang w:eastAsia="zh-CN"/>
        </w:rPr>
        <w:t xml:space="preserve">expected change </w:t>
      </w:r>
      <w:r w:rsidR="008073F0">
        <w:rPr>
          <w:iCs/>
          <w:sz w:val="20"/>
          <w:lang w:eastAsia="zh-CN"/>
        </w:rPr>
        <w:t xml:space="preserve">from </w:t>
      </w:r>
      <w:proofErr w:type="spellStart"/>
      <w:r w:rsidR="008073F0">
        <w:rPr>
          <w:iCs/>
          <w:sz w:val="20"/>
          <w:lang w:eastAsia="zh-CN"/>
        </w:rPr>
        <w:t>g</w:t>
      </w:r>
      <w:r w:rsidR="003F69DE">
        <w:rPr>
          <w:iCs/>
          <w:sz w:val="20"/>
          <w:lang w:eastAsia="zh-CN"/>
        </w:rPr>
        <w:t>NB</w:t>
      </w:r>
      <w:proofErr w:type="spellEnd"/>
      <w:r w:rsidR="008073F0">
        <w:rPr>
          <w:iCs/>
          <w:sz w:val="20"/>
          <w:lang w:eastAsia="zh-CN"/>
        </w:rPr>
        <w:t xml:space="preserve">, UE </w:t>
      </w:r>
      <w:r>
        <w:rPr>
          <w:iCs/>
          <w:sz w:val="20"/>
          <w:lang w:eastAsia="zh-CN"/>
        </w:rPr>
        <w:t>assumes</w:t>
      </w:r>
      <w:r w:rsidR="008073F0">
        <w:rPr>
          <w:iCs/>
          <w:sz w:val="20"/>
          <w:lang w:eastAsia="zh-CN"/>
        </w:rPr>
        <w:t xml:space="preserve"> </w:t>
      </w:r>
      <w:r>
        <w:rPr>
          <w:iCs/>
          <w:sz w:val="20"/>
          <w:lang w:eastAsia="zh-CN"/>
        </w:rPr>
        <w:t xml:space="preserve">failed </w:t>
      </w:r>
      <w:r w:rsidR="008073F0">
        <w:rPr>
          <w:iCs/>
          <w:sz w:val="20"/>
          <w:lang w:eastAsia="zh-CN"/>
        </w:rPr>
        <w:t>synchroniz</w:t>
      </w:r>
      <w:r w:rsidR="00E119FB">
        <w:rPr>
          <w:iCs/>
          <w:sz w:val="20"/>
          <w:lang w:eastAsia="zh-CN"/>
        </w:rPr>
        <w:t>ation</w:t>
      </w:r>
      <w:r w:rsidR="008073F0">
        <w:rPr>
          <w:iCs/>
          <w:sz w:val="20"/>
          <w:lang w:eastAsia="zh-CN"/>
        </w:rPr>
        <w:t xml:space="preserve"> with </w:t>
      </w:r>
      <w:r>
        <w:rPr>
          <w:iCs/>
          <w:sz w:val="20"/>
          <w:lang w:eastAsia="zh-CN"/>
        </w:rPr>
        <w:t>the</w:t>
      </w:r>
      <w:r w:rsidR="008073F0">
        <w:rPr>
          <w:iCs/>
          <w:sz w:val="20"/>
          <w:lang w:eastAsia="zh-CN"/>
        </w:rPr>
        <w:t xml:space="preserve"> serving cell, </w:t>
      </w:r>
      <w:r w:rsidR="003F69DE">
        <w:rPr>
          <w:iCs/>
          <w:sz w:val="20"/>
          <w:lang w:eastAsia="zh-CN"/>
        </w:rPr>
        <w:t xml:space="preserve">then </w:t>
      </w:r>
      <w:r w:rsidR="008073F0">
        <w:rPr>
          <w:iCs/>
          <w:sz w:val="20"/>
          <w:lang w:eastAsia="zh-CN"/>
        </w:rPr>
        <w:t>new initial access will be trigged.</w:t>
      </w:r>
    </w:p>
    <w:p w14:paraId="6A16BED1" w14:textId="28BC10FF" w:rsidR="008073F0" w:rsidRPr="007B5C33" w:rsidRDefault="008073F0" w:rsidP="00DA07FF">
      <w:pPr>
        <w:pStyle w:val="afa"/>
        <w:numPr>
          <w:ilvl w:val="0"/>
          <w:numId w:val="15"/>
        </w:numPr>
        <w:spacing w:afterLines="50" w:after="120"/>
        <w:rPr>
          <w:rFonts w:ascii="Times New Roman" w:hAnsi="Times New Roman" w:cs="Times New Roman"/>
          <w:b/>
          <w:bCs/>
          <w:iCs/>
          <w:sz w:val="20"/>
          <w:szCs w:val="22"/>
        </w:rPr>
      </w:pPr>
      <w:r w:rsidRPr="007B5C33">
        <w:rPr>
          <w:rFonts w:ascii="Times New Roman" w:hAnsi="Times New Roman" w:cs="Times New Roman"/>
          <w:b/>
          <w:bCs/>
          <w:iCs/>
          <w:sz w:val="20"/>
          <w:szCs w:val="22"/>
        </w:rPr>
        <w:t>Alt.2</w:t>
      </w:r>
      <w:r w:rsidR="007B5C33" w:rsidRPr="007B5C33">
        <w:rPr>
          <w:rFonts w:ascii="Times New Roman" w:hAnsi="Times New Roman" w:cs="Times New Roman"/>
          <w:b/>
          <w:bCs/>
          <w:iCs/>
          <w:sz w:val="20"/>
          <w:szCs w:val="22"/>
        </w:rPr>
        <w:t>:</w:t>
      </w:r>
      <w:r w:rsidRPr="007B5C33">
        <w:rPr>
          <w:rFonts w:ascii="Times New Roman" w:hAnsi="Times New Roman" w:cs="Times New Roman"/>
          <w:b/>
          <w:bCs/>
          <w:iCs/>
          <w:sz w:val="20"/>
          <w:szCs w:val="22"/>
        </w:rPr>
        <w:t xml:space="preserve"> </w:t>
      </w:r>
      <w:r w:rsidR="00D857ED" w:rsidRPr="007B5C33">
        <w:rPr>
          <w:rFonts w:ascii="Times New Roman" w:hAnsi="Times New Roman" w:cs="Times New Roman"/>
          <w:b/>
          <w:bCs/>
          <w:iCs/>
          <w:sz w:val="20"/>
          <w:szCs w:val="22"/>
        </w:rPr>
        <w:t>R</w:t>
      </w:r>
      <w:r w:rsidRPr="007B5C33">
        <w:rPr>
          <w:rFonts w:ascii="Times New Roman" w:hAnsi="Times New Roman" w:cs="Times New Roman"/>
          <w:b/>
          <w:bCs/>
          <w:iCs/>
          <w:sz w:val="20"/>
          <w:szCs w:val="22"/>
        </w:rPr>
        <w:t xml:space="preserve">eport on PUSCH </w:t>
      </w:r>
    </w:p>
    <w:p w14:paraId="32FB2987" w14:textId="746551DB" w:rsidR="008073F0" w:rsidRPr="006C042A" w:rsidRDefault="00D857ED" w:rsidP="006C042A">
      <w:pPr>
        <w:rPr>
          <w:iCs/>
          <w:sz w:val="20"/>
          <w:lang w:eastAsia="zh-CN"/>
        </w:rPr>
      </w:pPr>
      <w:r w:rsidRPr="006C042A">
        <w:rPr>
          <w:iCs/>
          <w:sz w:val="20"/>
          <w:lang w:eastAsia="zh-CN"/>
        </w:rPr>
        <w:t xml:space="preserve">If </w:t>
      </w:r>
      <w:r w:rsidR="003F69DE" w:rsidRPr="006C042A">
        <w:rPr>
          <w:iCs/>
          <w:sz w:val="20"/>
          <w:lang w:eastAsia="zh-CN"/>
        </w:rPr>
        <w:t>report on PUSCH</w:t>
      </w:r>
      <w:r w:rsidR="007F744A" w:rsidRPr="006C042A">
        <w:rPr>
          <w:rFonts w:hint="eastAsia"/>
          <w:iCs/>
          <w:sz w:val="20"/>
          <w:lang w:eastAsia="zh-CN"/>
        </w:rPr>
        <w:t>,</w:t>
      </w:r>
      <w:r w:rsidR="007F744A" w:rsidRPr="006C042A">
        <w:rPr>
          <w:iCs/>
          <w:sz w:val="20"/>
          <w:lang w:eastAsia="zh-CN"/>
        </w:rPr>
        <w:t xml:space="preserve"> </w:t>
      </w:r>
      <w:r w:rsidR="00EB7DCD">
        <w:rPr>
          <w:sz w:val="21"/>
          <w:szCs w:val="21"/>
          <w:lang w:eastAsia="zh-CN"/>
        </w:rPr>
        <w:t>r</w:t>
      </w:r>
      <w:r w:rsidR="00EB7DCD" w:rsidRPr="008073F0">
        <w:rPr>
          <w:sz w:val="21"/>
          <w:szCs w:val="21"/>
          <w:lang w:eastAsia="zh-CN"/>
        </w:rPr>
        <w:t>eport container</w:t>
      </w:r>
      <w:r w:rsidR="00EB7DCD" w:rsidRPr="006C042A">
        <w:rPr>
          <w:iCs/>
          <w:sz w:val="20"/>
          <w:lang w:eastAsia="zh-CN"/>
        </w:rPr>
        <w:t xml:space="preserve"> </w:t>
      </w:r>
      <w:r w:rsidR="00EB7DCD">
        <w:rPr>
          <w:iCs/>
          <w:sz w:val="20"/>
          <w:lang w:eastAsia="zh-CN"/>
        </w:rPr>
        <w:t>can be</w:t>
      </w:r>
      <w:r w:rsidR="00EB7DCD" w:rsidRPr="006C042A">
        <w:rPr>
          <w:iCs/>
          <w:sz w:val="20"/>
          <w:lang w:eastAsia="zh-CN"/>
        </w:rPr>
        <w:t xml:space="preserve"> UCI or MAC CE</w:t>
      </w:r>
      <w:r w:rsidR="00EB7DCD">
        <w:rPr>
          <w:iCs/>
          <w:sz w:val="20"/>
          <w:lang w:eastAsia="zh-CN"/>
        </w:rPr>
        <w:t>.</w:t>
      </w:r>
      <w:r w:rsidR="00EB7DCD" w:rsidRPr="006C042A">
        <w:rPr>
          <w:iCs/>
          <w:sz w:val="20"/>
          <w:lang w:eastAsia="zh-CN"/>
        </w:rPr>
        <w:t xml:space="preserve"> </w:t>
      </w:r>
      <w:r w:rsidR="00EB7DCD">
        <w:rPr>
          <w:iCs/>
          <w:sz w:val="20"/>
          <w:lang w:eastAsia="zh-CN"/>
        </w:rPr>
        <w:t xml:space="preserve">When reported as </w:t>
      </w:r>
      <w:r w:rsidR="003F69DE" w:rsidRPr="00EB7DCD">
        <w:rPr>
          <w:iCs/>
          <w:sz w:val="20"/>
          <w:lang w:eastAsia="zh-CN"/>
        </w:rPr>
        <w:t>UCI</w:t>
      </w:r>
      <w:r w:rsidR="00EB7DCD" w:rsidRPr="00EB7DCD">
        <w:rPr>
          <w:iCs/>
          <w:sz w:val="20"/>
          <w:lang w:eastAsia="zh-CN"/>
        </w:rPr>
        <w:t>,</w:t>
      </w:r>
      <w:r w:rsidR="003F69DE" w:rsidRPr="00EB7DCD">
        <w:rPr>
          <w:iCs/>
          <w:sz w:val="20"/>
          <w:lang w:eastAsia="zh-CN"/>
        </w:rPr>
        <w:t xml:space="preserve"> RS </w:t>
      </w:r>
      <w:r w:rsidR="00EB7DCD" w:rsidRPr="00EB7DCD">
        <w:rPr>
          <w:iCs/>
          <w:sz w:val="20"/>
          <w:lang w:eastAsia="zh-CN"/>
        </w:rPr>
        <w:t xml:space="preserve">index </w:t>
      </w:r>
      <w:r w:rsidR="003F69DE" w:rsidRPr="00EB7DCD">
        <w:rPr>
          <w:iCs/>
          <w:sz w:val="20"/>
          <w:lang w:eastAsia="zh-CN"/>
        </w:rPr>
        <w:t>from NSC</w:t>
      </w:r>
      <w:r w:rsidR="00EB7DCD" w:rsidRPr="00EB7DCD">
        <w:rPr>
          <w:iCs/>
          <w:sz w:val="20"/>
          <w:lang w:eastAsia="zh-CN"/>
        </w:rPr>
        <w:t xml:space="preserve"> can be contained. If reported as MAC CE,</w:t>
      </w:r>
      <w:r w:rsidR="007F744A" w:rsidRPr="00EB7DCD">
        <w:rPr>
          <w:iCs/>
          <w:sz w:val="20"/>
          <w:lang w:eastAsia="zh-CN"/>
        </w:rPr>
        <w:t xml:space="preserve"> </w:t>
      </w:r>
      <w:r w:rsidR="003F69DE" w:rsidRPr="00EB7DCD">
        <w:rPr>
          <w:iCs/>
          <w:sz w:val="20"/>
          <w:lang w:eastAsia="zh-CN"/>
        </w:rPr>
        <w:t xml:space="preserve">TCI state </w:t>
      </w:r>
      <w:r w:rsidR="007F744A" w:rsidRPr="00EB7DCD">
        <w:rPr>
          <w:iCs/>
          <w:sz w:val="20"/>
          <w:lang w:eastAsia="zh-CN"/>
        </w:rPr>
        <w:t>associated with</w:t>
      </w:r>
      <w:r w:rsidR="003F69DE" w:rsidRPr="00EB7DCD">
        <w:rPr>
          <w:iCs/>
          <w:sz w:val="20"/>
          <w:lang w:eastAsia="zh-CN"/>
        </w:rPr>
        <w:t xml:space="preserve"> </w:t>
      </w:r>
      <w:r w:rsidR="007F744A" w:rsidRPr="00EB7DCD">
        <w:rPr>
          <w:iCs/>
          <w:sz w:val="20"/>
          <w:lang w:eastAsia="zh-CN"/>
        </w:rPr>
        <w:t xml:space="preserve">the </w:t>
      </w:r>
      <w:r w:rsidR="003F69DE" w:rsidRPr="00EB7DCD">
        <w:rPr>
          <w:iCs/>
          <w:sz w:val="20"/>
          <w:lang w:eastAsia="zh-CN"/>
        </w:rPr>
        <w:t xml:space="preserve">RS </w:t>
      </w:r>
      <w:r w:rsidR="00EB7DCD" w:rsidRPr="00EB7DCD">
        <w:rPr>
          <w:iCs/>
          <w:sz w:val="20"/>
          <w:lang w:eastAsia="zh-CN"/>
        </w:rPr>
        <w:t>index can be additionally included</w:t>
      </w:r>
      <w:r w:rsidR="003F69DE" w:rsidRPr="00EB7DCD">
        <w:rPr>
          <w:iCs/>
          <w:sz w:val="20"/>
          <w:lang w:eastAsia="zh-CN"/>
        </w:rPr>
        <w:t>.</w:t>
      </w:r>
      <w:r w:rsidR="003F69DE" w:rsidRPr="006C042A">
        <w:rPr>
          <w:iCs/>
          <w:sz w:val="20"/>
          <w:lang w:eastAsia="zh-CN"/>
        </w:rPr>
        <w:t xml:space="preserve"> </w:t>
      </w:r>
      <w:r w:rsidR="00936735" w:rsidRPr="006C042A">
        <w:rPr>
          <w:iCs/>
          <w:sz w:val="20"/>
          <w:lang w:eastAsia="zh-CN"/>
        </w:rPr>
        <w:t>D</w:t>
      </w:r>
      <w:r w:rsidR="003F69DE" w:rsidRPr="006C042A">
        <w:rPr>
          <w:iCs/>
          <w:sz w:val="20"/>
          <w:lang w:eastAsia="zh-CN"/>
        </w:rPr>
        <w:t>ifferent from that in Alt.1</w:t>
      </w:r>
      <w:r w:rsidR="002E10A9" w:rsidRPr="006C042A">
        <w:rPr>
          <w:iCs/>
          <w:sz w:val="20"/>
          <w:lang w:eastAsia="zh-CN"/>
        </w:rPr>
        <w:t>, PUSCH ha</w:t>
      </w:r>
      <w:r w:rsidR="00CA4E68">
        <w:rPr>
          <w:iCs/>
          <w:sz w:val="20"/>
          <w:lang w:eastAsia="zh-CN"/>
        </w:rPr>
        <w:t>ve</w:t>
      </w:r>
      <w:r w:rsidR="002E10A9" w:rsidRPr="006C042A">
        <w:rPr>
          <w:iCs/>
          <w:sz w:val="20"/>
          <w:lang w:eastAsia="zh-CN"/>
        </w:rPr>
        <w:t xml:space="preserve"> implicit indication </w:t>
      </w:r>
      <w:r w:rsidR="00936735" w:rsidRPr="006C042A">
        <w:rPr>
          <w:iCs/>
          <w:sz w:val="20"/>
          <w:lang w:eastAsia="zh-CN"/>
        </w:rPr>
        <w:t>on</w:t>
      </w:r>
      <w:r w:rsidR="002E10A9" w:rsidRPr="006C042A">
        <w:rPr>
          <w:iCs/>
          <w:sz w:val="20"/>
          <w:lang w:eastAsia="zh-CN"/>
        </w:rPr>
        <w:t xml:space="preserve"> </w:t>
      </w:r>
      <w:r w:rsidR="006C042A">
        <w:rPr>
          <w:iCs/>
          <w:sz w:val="20"/>
          <w:lang w:eastAsia="zh-CN"/>
        </w:rPr>
        <w:t>successful</w:t>
      </w:r>
      <w:r w:rsidR="002E10A9" w:rsidRPr="006C042A">
        <w:rPr>
          <w:iCs/>
          <w:sz w:val="20"/>
          <w:lang w:eastAsia="zh-CN"/>
        </w:rPr>
        <w:t xml:space="preserve"> </w:t>
      </w:r>
      <w:r w:rsidR="006C042A">
        <w:rPr>
          <w:iCs/>
          <w:sz w:val="20"/>
          <w:lang w:eastAsia="zh-CN"/>
        </w:rPr>
        <w:t xml:space="preserve">PUSCH </w:t>
      </w:r>
      <w:r w:rsidR="00CA4E68">
        <w:rPr>
          <w:iCs/>
          <w:sz w:val="20"/>
          <w:lang w:eastAsia="zh-CN"/>
        </w:rPr>
        <w:t>reception</w:t>
      </w:r>
      <w:r w:rsidR="002E10A9" w:rsidRPr="006C042A">
        <w:rPr>
          <w:iCs/>
          <w:sz w:val="20"/>
          <w:lang w:eastAsia="zh-CN"/>
        </w:rPr>
        <w:t xml:space="preserve">. </w:t>
      </w:r>
      <w:r w:rsidR="00CA4E68">
        <w:rPr>
          <w:iCs/>
          <w:sz w:val="20"/>
          <w:lang w:eastAsia="zh-CN"/>
        </w:rPr>
        <w:t xml:space="preserve">thus, </w:t>
      </w:r>
      <w:r w:rsidR="002E10A9" w:rsidRPr="006C042A">
        <w:rPr>
          <w:iCs/>
          <w:sz w:val="20"/>
          <w:lang w:eastAsia="zh-CN"/>
        </w:rPr>
        <w:t>max</w:t>
      </w:r>
      <w:r w:rsidR="00936735" w:rsidRPr="006C042A">
        <w:rPr>
          <w:iCs/>
          <w:sz w:val="20"/>
          <w:lang w:eastAsia="zh-CN"/>
        </w:rPr>
        <w:t>imum</w:t>
      </w:r>
      <w:r w:rsidR="002E10A9" w:rsidRPr="006C042A">
        <w:rPr>
          <w:iCs/>
          <w:sz w:val="20"/>
          <w:lang w:eastAsia="zh-CN"/>
        </w:rPr>
        <w:t xml:space="preserve"> transmission </w:t>
      </w:r>
      <w:r w:rsidR="00936735" w:rsidRPr="006C042A">
        <w:rPr>
          <w:iCs/>
          <w:sz w:val="20"/>
          <w:lang w:eastAsia="zh-CN"/>
        </w:rPr>
        <w:t xml:space="preserve">of </w:t>
      </w:r>
      <w:r w:rsidR="002E10A9" w:rsidRPr="006C042A">
        <w:rPr>
          <w:iCs/>
          <w:sz w:val="20"/>
          <w:lang w:eastAsia="zh-CN"/>
        </w:rPr>
        <w:t xml:space="preserve">PUSCH </w:t>
      </w:r>
      <w:r w:rsidR="00CA4E68">
        <w:rPr>
          <w:iCs/>
          <w:sz w:val="20"/>
          <w:lang w:eastAsia="zh-CN"/>
        </w:rPr>
        <w:t>is not needed</w:t>
      </w:r>
      <w:r w:rsidR="00936735" w:rsidRPr="006C042A">
        <w:rPr>
          <w:iCs/>
          <w:sz w:val="20"/>
          <w:lang w:eastAsia="zh-CN"/>
        </w:rPr>
        <w:t xml:space="preserve">. </w:t>
      </w:r>
    </w:p>
    <w:p w14:paraId="6874F4A3" w14:textId="0BF2FC46" w:rsidR="008073F0" w:rsidRPr="00E942E1" w:rsidRDefault="008073F0" w:rsidP="008073F0">
      <w:pPr>
        <w:pStyle w:val="afa"/>
        <w:numPr>
          <w:ilvl w:val="0"/>
          <w:numId w:val="6"/>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S</w:t>
      </w:r>
      <w:r w:rsidRPr="00D8276C">
        <w:rPr>
          <w:rFonts w:ascii="Times New Roman" w:hAnsi="Times New Roman" w:cs="Times New Roman"/>
          <w:b/>
          <w:sz w:val="22"/>
          <w:szCs w:val="24"/>
        </w:rPr>
        <w:t xml:space="preserve">upport </w:t>
      </w:r>
      <w:r>
        <w:rPr>
          <w:rFonts w:ascii="Times New Roman" w:hAnsi="Times New Roman" w:cs="Times New Roman"/>
          <w:b/>
          <w:sz w:val="22"/>
          <w:szCs w:val="24"/>
        </w:rPr>
        <w:t>r</w:t>
      </w:r>
      <w:r w:rsidRPr="00D8276C">
        <w:rPr>
          <w:rFonts w:ascii="Times New Roman" w:hAnsi="Times New Roman" w:cs="Times New Roman"/>
          <w:b/>
          <w:sz w:val="22"/>
          <w:szCs w:val="24"/>
        </w:rPr>
        <w:t>eport containe</w:t>
      </w:r>
      <w:r>
        <w:rPr>
          <w:rFonts w:ascii="Times New Roman" w:hAnsi="Times New Roman" w:cs="Times New Roman"/>
          <w:b/>
          <w:sz w:val="22"/>
          <w:szCs w:val="24"/>
        </w:rPr>
        <w:t xml:space="preserve">r </w:t>
      </w:r>
      <w:r w:rsidR="00C332A4">
        <w:rPr>
          <w:rFonts w:ascii="Times New Roman" w:hAnsi="Times New Roman" w:cs="Times New Roman"/>
          <w:b/>
          <w:sz w:val="22"/>
          <w:szCs w:val="24"/>
        </w:rPr>
        <w:t xml:space="preserve">as </w:t>
      </w:r>
      <w:r w:rsidRPr="00D8276C">
        <w:rPr>
          <w:rFonts w:ascii="Times New Roman" w:hAnsi="Times New Roman" w:cs="Times New Roman"/>
          <w:b/>
          <w:sz w:val="22"/>
          <w:szCs w:val="24"/>
        </w:rPr>
        <w:t>UCI and MAC CE</w:t>
      </w:r>
      <w:r w:rsidR="00F6723C">
        <w:rPr>
          <w:rFonts w:ascii="Times New Roman" w:hAnsi="Times New Roman" w:cs="Times New Roman"/>
          <w:b/>
          <w:sz w:val="22"/>
          <w:szCs w:val="24"/>
        </w:rPr>
        <w:t xml:space="preserve"> in </w:t>
      </w:r>
      <w:r w:rsidR="00F6723C" w:rsidRPr="00F6723C">
        <w:rPr>
          <w:rFonts w:ascii="Times New Roman" w:hAnsi="Times New Roman" w:cs="Times New Roman"/>
          <w:b/>
          <w:sz w:val="22"/>
          <w:szCs w:val="24"/>
        </w:rPr>
        <w:t>UE event triggered report</w:t>
      </w:r>
      <w:r w:rsidR="00F6723C">
        <w:rPr>
          <w:rFonts w:ascii="Times New Roman" w:hAnsi="Times New Roman" w:cs="Times New Roman"/>
          <w:b/>
          <w:sz w:val="22"/>
          <w:szCs w:val="24"/>
        </w:rPr>
        <w:t>.</w:t>
      </w:r>
      <w:r w:rsidR="00F6723C" w:rsidRPr="00F6723C">
        <w:rPr>
          <w:rFonts w:ascii="Times New Roman" w:hAnsi="Times New Roman" w:cs="Times New Roman"/>
          <w:b/>
          <w:sz w:val="22"/>
          <w:szCs w:val="24"/>
        </w:rPr>
        <w:t xml:space="preserve"> </w:t>
      </w:r>
    </w:p>
    <w:p w14:paraId="215C2254" w14:textId="03E02A87" w:rsidR="008073F0" w:rsidRPr="00287F53" w:rsidRDefault="008073F0" w:rsidP="008073F0">
      <w:pPr>
        <w:pStyle w:val="30"/>
        <w:numPr>
          <w:ilvl w:val="0"/>
          <w:numId w:val="0"/>
        </w:numPr>
        <w:spacing w:afterLines="50"/>
        <w:rPr>
          <w:sz w:val="21"/>
          <w:szCs w:val="21"/>
          <w:lang w:eastAsia="zh-CN"/>
        </w:rPr>
      </w:pPr>
      <w:r w:rsidRPr="00AB629B">
        <w:rPr>
          <w:sz w:val="21"/>
          <w:szCs w:val="21"/>
          <w:lang w:eastAsia="zh-CN"/>
        </w:rPr>
        <w:t>2.</w:t>
      </w:r>
      <w:r>
        <w:rPr>
          <w:sz w:val="21"/>
          <w:szCs w:val="21"/>
          <w:lang w:eastAsia="zh-CN"/>
        </w:rPr>
        <w:t>2</w:t>
      </w:r>
      <w:r w:rsidRPr="00AB629B">
        <w:rPr>
          <w:sz w:val="21"/>
          <w:szCs w:val="21"/>
          <w:lang w:eastAsia="zh-CN"/>
        </w:rPr>
        <w:t>.</w:t>
      </w:r>
      <w:r>
        <w:rPr>
          <w:sz w:val="21"/>
          <w:szCs w:val="21"/>
          <w:lang w:eastAsia="zh-CN"/>
        </w:rPr>
        <w:t>3</w:t>
      </w:r>
      <w:r w:rsidR="00DC0225">
        <w:rPr>
          <w:sz w:val="21"/>
          <w:szCs w:val="21"/>
          <w:lang w:eastAsia="zh-CN"/>
        </w:rPr>
        <w:t xml:space="preserve"> </w:t>
      </w:r>
      <w:r w:rsidR="00DC0225" w:rsidRPr="00DC0225">
        <w:rPr>
          <w:sz w:val="21"/>
          <w:szCs w:val="21"/>
          <w:lang w:eastAsia="zh-CN"/>
        </w:rPr>
        <w:tab/>
        <w:t>Contents of report</w:t>
      </w:r>
      <w:r w:rsidR="00DC0225">
        <w:rPr>
          <w:sz w:val="21"/>
          <w:szCs w:val="21"/>
          <w:lang w:eastAsia="zh-CN"/>
        </w:rPr>
        <w:t xml:space="preserve"> </w:t>
      </w:r>
    </w:p>
    <w:p w14:paraId="2858EDBE" w14:textId="49CC1DB6" w:rsidR="008073F0" w:rsidRDefault="00F83F14" w:rsidP="008073F0">
      <w:pPr>
        <w:rPr>
          <w:color w:val="000000"/>
          <w:sz w:val="20"/>
          <w:szCs w:val="20"/>
          <w:lang w:eastAsia="zh-CN"/>
        </w:rPr>
      </w:pPr>
      <w:r>
        <w:rPr>
          <w:sz w:val="20"/>
          <w:szCs w:val="20"/>
          <w:lang w:eastAsia="zh-CN"/>
        </w:rPr>
        <w:t xml:space="preserve">Going </w:t>
      </w:r>
      <w:r w:rsidR="00551387">
        <w:rPr>
          <w:sz w:val="20"/>
          <w:szCs w:val="20"/>
          <w:lang w:eastAsia="zh-CN"/>
        </w:rPr>
        <w:t>in</w:t>
      </w:r>
      <w:r>
        <w:rPr>
          <w:sz w:val="20"/>
          <w:szCs w:val="20"/>
          <w:lang w:eastAsia="zh-CN"/>
        </w:rPr>
        <w:t xml:space="preserve">to </w:t>
      </w:r>
      <w:r w:rsidR="00DC0225">
        <w:rPr>
          <w:sz w:val="20"/>
          <w:szCs w:val="20"/>
          <w:lang w:eastAsia="zh-CN"/>
        </w:rPr>
        <w:t xml:space="preserve">the </w:t>
      </w:r>
      <w:r w:rsidR="008073F0">
        <w:rPr>
          <w:sz w:val="20"/>
          <w:szCs w:val="20"/>
        </w:rPr>
        <w:t>c</w:t>
      </w:r>
      <w:r w:rsidR="008073F0" w:rsidRPr="0027487C">
        <w:rPr>
          <w:rFonts w:hint="eastAsia"/>
          <w:sz w:val="20"/>
          <w:szCs w:val="20"/>
        </w:rPr>
        <w:t>ontents of report</w:t>
      </w:r>
      <w:r w:rsidR="00DC0225">
        <w:rPr>
          <w:sz w:val="20"/>
          <w:szCs w:val="20"/>
        </w:rPr>
        <w:t xml:space="preserve">, </w:t>
      </w:r>
      <w:r w:rsidR="00DC0225">
        <w:rPr>
          <w:color w:val="000000"/>
          <w:sz w:val="20"/>
          <w:szCs w:val="20"/>
          <w:lang w:eastAsia="zh-CN"/>
        </w:rPr>
        <w:t>from our perspective</w:t>
      </w:r>
      <w:r w:rsidR="008073F0" w:rsidRPr="0027487C">
        <w:rPr>
          <w:rFonts w:hint="eastAsia"/>
          <w:sz w:val="20"/>
          <w:szCs w:val="20"/>
        </w:rPr>
        <w:t xml:space="preserve">, </w:t>
      </w:r>
      <w:r w:rsidR="008073F0">
        <w:rPr>
          <w:color w:val="000000"/>
          <w:sz w:val="20"/>
          <w:szCs w:val="20"/>
          <w:lang w:eastAsia="zh-CN"/>
        </w:rPr>
        <w:t>it can include but not limited to the followings:</w:t>
      </w:r>
    </w:p>
    <w:p w14:paraId="76A56963" w14:textId="53E4E383" w:rsidR="008073F0" w:rsidRPr="00D6268F" w:rsidRDefault="00FD5A9A" w:rsidP="008073F0">
      <w:pPr>
        <w:pStyle w:val="afa"/>
        <w:numPr>
          <w:ilvl w:val="0"/>
          <w:numId w:val="15"/>
        </w:numPr>
        <w:rPr>
          <w:rFonts w:ascii="Times New Roman" w:hAnsi="Times New Roman" w:cs="Times New Roman"/>
          <w:iCs/>
          <w:sz w:val="20"/>
          <w:szCs w:val="22"/>
        </w:rPr>
      </w:pPr>
      <w:r>
        <w:rPr>
          <w:rFonts w:ascii="Times New Roman" w:hAnsi="Times New Roman" w:cs="Times New Roman"/>
          <w:iCs/>
          <w:sz w:val="20"/>
          <w:szCs w:val="22"/>
        </w:rPr>
        <w:t xml:space="preserve">Expected </w:t>
      </w:r>
      <w:r w:rsidR="008073F0" w:rsidRPr="00D6268F">
        <w:rPr>
          <w:rFonts w:ascii="Times New Roman" w:hAnsi="Times New Roman" w:cs="Times New Roman"/>
          <w:iCs/>
          <w:sz w:val="20"/>
          <w:szCs w:val="22"/>
        </w:rPr>
        <w:t xml:space="preserve">DL beam from </w:t>
      </w:r>
      <w:r w:rsidR="008073F0" w:rsidRPr="00D6268F">
        <w:rPr>
          <w:rFonts w:ascii="Times New Roman" w:hAnsi="Times New Roman" w:cs="Times New Roman" w:hint="eastAsia"/>
          <w:iCs/>
          <w:sz w:val="20"/>
          <w:szCs w:val="22"/>
        </w:rPr>
        <w:t>N</w:t>
      </w:r>
      <w:r w:rsidR="008073F0" w:rsidRPr="00D6268F">
        <w:rPr>
          <w:rFonts w:ascii="Times New Roman" w:hAnsi="Times New Roman" w:cs="Times New Roman"/>
          <w:iCs/>
          <w:sz w:val="20"/>
          <w:szCs w:val="22"/>
        </w:rPr>
        <w:t>SC</w:t>
      </w:r>
    </w:p>
    <w:p w14:paraId="42C8F33A" w14:textId="63A5DE58" w:rsidR="008073F0" w:rsidRPr="00D6268F" w:rsidRDefault="00551387" w:rsidP="008073F0">
      <w:pPr>
        <w:rPr>
          <w:color w:val="000000"/>
          <w:sz w:val="20"/>
          <w:szCs w:val="20"/>
          <w:lang w:val="en-GB" w:eastAsia="zh-CN"/>
        </w:rPr>
      </w:pPr>
      <w:r>
        <w:rPr>
          <w:color w:val="000000"/>
          <w:sz w:val="20"/>
          <w:szCs w:val="20"/>
          <w:lang w:val="en-GB" w:eastAsia="zh-CN"/>
        </w:rPr>
        <w:t>F</w:t>
      </w:r>
      <w:r w:rsidR="008073F0">
        <w:rPr>
          <w:color w:val="000000"/>
          <w:sz w:val="20"/>
          <w:szCs w:val="20"/>
          <w:lang w:val="en-GB" w:eastAsia="zh-CN"/>
        </w:rPr>
        <w:t>or</w:t>
      </w:r>
      <w:r w:rsidR="00FD5A9A">
        <w:rPr>
          <w:color w:val="000000"/>
          <w:sz w:val="20"/>
          <w:szCs w:val="20"/>
          <w:lang w:val="en-GB" w:eastAsia="zh-CN"/>
        </w:rPr>
        <w:t xml:space="preserve"> expected</w:t>
      </w:r>
      <w:r w:rsidR="008073F0">
        <w:rPr>
          <w:color w:val="000000"/>
          <w:sz w:val="20"/>
          <w:szCs w:val="20"/>
          <w:lang w:val="en-GB" w:eastAsia="zh-CN"/>
        </w:rPr>
        <w:t xml:space="preserve"> DL beam report</w:t>
      </w:r>
      <w:r>
        <w:rPr>
          <w:color w:val="000000"/>
          <w:sz w:val="20"/>
          <w:szCs w:val="20"/>
          <w:lang w:val="en-GB" w:eastAsia="zh-CN"/>
        </w:rPr>
        <w:t>, two methods can be considered. The first one is</w:t>
      </w:r>
      <w:r w:rsidR="008073F0">
        <w:rPr>
          <w:color w:val="000000"/>
          <w:sz w:val="20"/>
          <w:szCs w:val="20"/>
          <w:lang w:val="en-GB" w:eastAsia="zh-CN"/>
        </w:rPr>
        <w:t xml:space="preserve"> </w:t>
      </w:r>
      <w:r>
        <w:rPr>
          <w:color w:val="000000"/>
          <w:sz w:val="20"/>
          <w:szCs w:val="20"/>
          <w:lang w:val="en-GB" w:eastAsia="zh-CN"/>
        </w:rPr>
        <w:t xml:space="preserve">using UCI to report </w:t>
      </w:r>
      <w:r w:rsidR="008073F0">
        <w:rPr>
          <w:color w:val="000000"/>
          <w:sz w:val="20"/>
          <w:szCs w:val="20"/>
          <w:lang w:val="en-GB" w:eastAsia="zh-CN"/>
        </w:rPr>
        <w:t xml:space="preserve">the RS index (ID) corresponding to </w:t>
      </w:r>
      <w:r w:rsidR="008073F0">
        <w:rPr>
          <w:rFonts w:hint="eastAsia"/>
          <w:color w:val="000000"/>
          <w:sz w:val="20"/>
          <w:szCs w:val="20"/>
          <w:lang w:val="en-GB" w:eastAsia="zh-CN"/>
        </w:rPr>
        <w:t>the</w:t>
      </w:r>
      <w:r w:rsidR="008073F0">
        <w:rPr>
          <w:color w:val="000000"/>
          <w:sz w:val="20"/>
          <w:szCs w:val="20"/>
          <w:lang w:val="en-GB" w:eastAsia="zh-CN"/>
        </w:rPr>
        <w:t xml:space="preserve"> beam</w:t>
      </w:r>
      <w:r w:rsidR="006D6C28">
        <w:rPr>
          <w:color w:val="000000"/>
          <w:sz w:val="20"/>
          <w:szCs w:val="20"/>
          <w:lang w:val="en-GB" w:eastAsia="zh-CN"/>
        </w:rPr>
        <w:t>,</w:t>
      </w:r>
      <w:r w:rsidR="008073F0">
        <w:rPr>
          <w:color w:val="000000"/>
          <w:sz w:val="20"/>
          <w:szCs w:val="20"/>
          <w:lang w:val="en-GB" w:eastAsia="zh-CN"/>
        </w:rPr>
        <w:t xml:space="preserve"> </w:t>
      </w:r>
      <w:r w:rsidR="008073F0">
        <w:rPr>
          <w:rFonts w:hint="eastAsia"/>
          <w:color w:val="000000"/>
          <w:sz w:val="20"/>
          <w:szCs w:val="20"/>
          <w:lang w:val="en-GB" w:eastAsia="zh-CN"/>
        </w:rPr>
        <w:t>like</w:t>
      </w:r>
      <w:r w:rsidR="008073F0">
        <w:rPr>
          <w:color w:val="000000"/>
          <w:sz w:val="20"/>
          <w:szCs w:val="20"/>
          <w:lang w:val="en-GB" w:eastAsia="zh-CN"/>
        </w:rPr>
        <w:t xml:space="preserve"> CRI</w:t>
      </w:r>
      <w:r>
        <w:rPr>
          <w:color w:val="000000"/>
          <w:sz w:val="20"/>
          <w:szCs w:val="20"/>
          <w:lang w:val="en-GB" w:eastAsia="zh-CN"/>
        </w:rPr>
        <w:t xml:space="preserve"> and</w:t>
      </w:r>
      <w:r w:rsidR="008073F0">
        <w:rPr>
          <w:color w:val="000000"/>
          <w:sz w:val="20"/>
          <w:szCs w:val="20"/>
          <w:lang w:val="en-GB" w:eastAsia="zh-CN"/>
        </w:rPr>
        <w:t xml:space="preserve"> SSBRI</w:t>
      </w:r>
      <w:r w:rsidR="008073F0">
        <w:rPr>
          <w:rFonts w:hint="eastAsia"/>
          <w:color w:val="000000"/>
          <w:sz w:val="20"/>
          <w:szCs w:val="20"/>
          <w:lang w:val="en-GB" w:eastAsia="zh-CN"/>
        </w:rPr>
        <w:t>.</w:t>
      </w:r>
      <w:r w:rsidR="008073F0">
        <w:rPr>
          <w:color w:val="000000"/>
          <w:sz w:val="20"/>
          <w:szCs w:val="20"/>
          <w:lang w:val="en-GB" w:eastAsia="zh-CN"/>
        </w:rPr>
        <w:t xml:space="preserve"> </w:t>
      </w:r>
      <w:r>
        <w:rPr>
          <w:color w:val="000000"/>
          <w:sz w:val="20"/>
          <w:szCs w:val="20"/>
          <w:lang w:val="en-GB" w:eastAsia="zh-CN"/>
        </w:rPr>
        <w:t xml:space="preserve">The second method is </w:t>
      </w:r>
      <w:r>
        <w:rPr>
          <w:rFonts w:hint="eastAsia"/>
          <w:color w:val="000000"/>
          <w:sz w:val="20"/>
          <w:szCs w:val="20"/>
          <w:lang w:val="en-GB" w:eastAsia="zh-CN"/>
        </w:rPr>
        <w:t>report</w:t>
      </w:r>
      <w:r>
        <w:rPr>
          <w:color w:val="000000"/>
          <w:sz w:val="20"/>
          <w:szCs w:val="20"/>
          <w:lang w:val="en-GB" w:eastAsia="zh-CN"/>
        </w:rPr>
        <w:t xml:space="preserve">ing </w:t>
      </w:r>
      <w:r w:rsidR="008073F0">
        <w:rPr>
          <w:color w:val="000000"/>
          <w:sz w:val="20"/>
          <w:szCs w:val="20"/>
          <w:lang w:val="en-GB" w:eastAsia="zh-CN"/>
        </w:rPr>
        <w:t xml:space="preserve">RS ID of </w:t>
      </w:r>
      <w:r w:rsidR="008073F0">
        <w:rPr>
          <w:rFonts w:hint="eastAsia"/>
          <w:color w:val="000000"/>
          <w:sz w:val="20"/>
          <w:szCs w:val="20"/>
          <w:lang w:val="en-GB" w:eastAsia="zh-CN"/>
        </w:rPr>
        <w:t>the</w:t>
      </w:r>
      <w:r w:rsidR="008073F0">
        <w:rPr>
          <w:color w:val="000000"/>
          <w:sz w:val="20"/>
          <w:szCs w:val="20"/>
          <w:lang w:val="en-GB" w:eastAsia="zh-CN"/>
        </w:rPr>
        <w:t xml:space="preserve"> beam or TCI state of </w:t>
      </w:r>
      <w:r>
        <w:rPr>
          <w:color w:val="000000"/>
          <w:sz w:val="20"/>
          <w:szCs w:val="20"/>
          <w:lang w:val="en-GB" w:eastAsia="zh-CN"/>
        </w:rPr>
        <w:t>the</w:t>
      </w:r>
      <w:r w:rsidR="008073F0">
        <w:rPr>
          <w:color w:val="000000"/>
          <w:sz w:val="20"/>
          <w:szCs w:val="20"/>
          <w:lang w:val="en-GB" w:eastAsia="zh-CN"/>
        </w:rPr>
        <w:t xml:space="preserve"> beam </w:t>
      </w:r>
      <w:r>
        <w:rPr>
          <w:color w:val="000000"/>
          <w:sz w:val="20"/>
          <w:szCs w:val="20"/>
          <w:lang w:val="en-GB" w:eastAsia="zh-CN"/>
        </w:rPr>
        <w:t>on</w:t>
      </w:r>
      <w:r w:rsidR="008073F0">
        <w:rPr>
          <w:color w:val="000000"/>
          <w:sz w:val="20"/>
          <w:szCs w:val="20"/>
          <w:lang w:val="en-GB" w:eastAsia="zh-CN"/>
        </w:rPr>
        <w:t xml:space="preserve"> MAC CE.</w:t>
      </w:r>
    </w:p>
    <w:p w14:paraId="3227C014" w14:textId="774AF166" w:rsidR="008073F0" w:rsidRPr="00FD4182" w:rsidRDefault="008073F0" w:rsidP="008073F0">
      <w:pPr>
        <w:pStyle w:val="afa"/>
        <w:numPr>
          <w:ilvl w:val="0"/>
          <w:numId w:val="15"/>
        </w:numPr>
        <w:rPr>
          <w:rFonts w:ascii="Times New Roman" w:hAnsi="Times New Roman" w:cs="Times New Roman"/>
          <w:iCs/>
          <w:sz w:val="20"/>
          <w:szCs w:val="22"/>
        </w:rPr>
      </w:pPr>
      <w:r>
        <w:rPr>
          <w:rFonts w:ascii="Times New Roman" w:hAnsi="Times New Roman" w:cs="Times New Roman"/>
          <w:iCs/>
          <w:sz w:val="20"/>
          <w:szCs w:val="22"/>
        </w:rPr>
        <w:t xml:space="preserve">L1 </w:t>
      </w:r>
      <w:r w:rsidRPr="00FD4182">
        <w:rPr>
          <w:rFonts w:ascii="Times New Roman" w:hAnsi="Times New Roman" w:cs="Times New Roman"/>
          <w:iCs/>
          <w:sz w:val="20"/>
          <w:szCs w:val="22"/>
        </w:rPr>
        <w:t xml:space="preserve">measurement </w:t>
      </w:r>
      <w:r w:rsidR="00387A9D">
        <w:rPr>
          <w:rFonts w:ascii="Times New Roman" w:hAnsi="Times New Roman" w:cs="Times New Roman"/>
          <w:iCs/>
          <w:sz w:val="20"/>
          <w:szCs w:val="22"/>
        </w:rPr>
        <w:t>metric</w:t>
      </w:r>
    </w:p>
    <w:p w14:paraId="3A008819" w14:textId="34315838" w:rsidR="008073F0" w:rsidRPr="00D6268F" w:rsidRDefault="008073F0" w:rsidP="008073F0">
      <w:pPr>
        <w:rPr>
          <w:color w:val="000000"/>
          <w:sz w:val="20"/>
          <w:szCs w:val="20"/>
          <w:lang w:val="en-GB" w:eastAsia="zh-CN"/>
        </w:rPr>
      </w:pPr>
      <w:r>
        <w:rPr>
          <w:iCs/>
          <w:sz w:val="20"/>
        </w:rPr>
        <w:t xml:space="preserve">L1 </w:t>
      </w:r>
      <w:r w:rsidRPr="00FD4182">
        <w:rPr>
          <w:iCs/>
          <w:sz w:val="20"/>
        </w:rPr>
        <w:t xml:space="preserve">measurement </w:t>
      </w:r>
      <w:r w:rsidR="00387A9D">
        <w:rPr>
          <w:iCs/>
          <w:sz w:val="20"/>
        </w:rPr>
        <w:t xml:space="preserve">metric </w:t>
      </w:r>
      <w:r>
        <w:rPr>
          <w:iCs/>
          <w:sz w:val="20"/>
        </w:rPr>
        <w:t xml:space="preserve">refers to </w:t>
      </w:r>
      <w:r w:rsidRPr="00D6268F">
        <w:rPr>
          <w:rFonts w:hint="eastAsia"/>
          <w:color w:val="000000"/>
          <w:sz w:val="20"/>
          <w:szCs w:val="20"/>
          <w:lang w:val="en-GB" w:eastAsia="zh-CN"/>
        </w:rPr>
        <w:t>L1-RSRP</w:t>
      </w:r>
      <w:r>
        <w:rPr>
          <w:rFonts w:hint="eastAsia"/>
          <w:color w:val="000000"/>
          <w:sz w:val="20"/>
          <w:szCs w:val="20"/>
          <w:lang w:val="en-GB" w:eastAsia="zh-CN"/>
        </w:rPr>
        <w:t xml:space="preserve"> </w:t>
      </w:r>
      <w:r>
        <w:rPr>
          <w:color w:val="000000"/>
          <w:sz w:val="20"/>
          <w:szCs w:val="20"/>
          <w:lang w:val="en-GB" w:eastAsia="zh-CN"/>
        </w:rPr>
        <w:t xml:space="preserve">or </w:t>
      </w:r>
      <w:r w:rsidRPr="00D6268F">
        <w:rPr>
          <w:rFonts w:hint="eastAsia"/>
          <w:color w:val="000000"/>
          <w:sz w:val="20"/>
          <w:szCs w:val="20"/>
          <w:lang w:val="en-GB" w:eastAsia="zh-CN"/>
        </w:rPr>
        <w:t>L1-SINR</w:t>
      </w:r>
      <w:r w:rsidR="00551387">
        <w:rPr>
          <w:color w:val="000000"/>
          <w:sz w:val="20"/>
          <w:szCs w:val="20"/>
          <w:lang w:val="en-GB" w:eastAsia="zh-CN"/>
        </w:rPr>
        <w:t xml:space="preserve">, </w:t>
      </w:r>
      <w:r w:rsidR="008F46D0">
        <w:rPr>
          <w:color w:val="000000"/>
          <w:sz w:val="20"/>
          <w:szCs w:val="20"/>
          <w:lang w:val="en-GB" w:eastAsia="zh-CN"/>
        </w:rPr>
        <w:t xml:space="preserve">and </w:t>
      </w:r>
      <w:r w:rsidR="00C31245">
        <w:rPr>
          <w:color w:val="000000"/>
          <w:sz w:val="20"/>
          <w:szCs w:val="20"/>
          <w:lang w:val="en-GB" w:eastAsia="zh-CN"/>
        </w:rPr>
        <w:t xml:space="preserve">it </w:t>
      </w:r>
      <w:r w:rsidR="00551387">
        <w:rPr>
          <w:color w:val="000000"/>
          <w:sz w:val="20"/>
          <w:szCs w:val="20"/>
          <w:lang w:val="en-GB" w:eastAsia="zh-CN"/>
        </w:rPr>
        <w:t>is determined</w:t>
      </w:r>
      <w:r>
        <w:rPr>
          <w:color w:val="000000"/>
          <w:sz w:val="20"/>
          <w:szCs w:val="20"/>
          <w:lang w:val="en-GB" w:eastAsia="zh-CN"/>
        </w:rPr>
        <w:t xml:space="preserve"> by NW pre-configuration</w:t>
      </w:r>
      <w:r w:rsidR="00551387">
        <w:rPr>
          <w:color w:val="000000"/>
          <w:sz w:val="20"/>
          <w:szCs w:val="20"/>
          <w:lang w:val="en-GB" w:eastAsia="zh-CN"/>
        </w:rPr>
        <w:t xml:space="preserve"> </w:t>
      </w:r>
      <w:r w:rsidR="00551387">
        <w:rPr>
          <w:rFonts w:hint="eastAsia"/>
          <w:color w:val="000000"/>
          <w:sz w:val="20"/>
          <w:szCs w:val="20"/>
          <w:lang w:val="en-GB" w:eastAsia="zh-CN"/>
        </w:rPr>
        <w:t>i</w:t>
      </w:r>
      <w:r w:rsidR="00551387">
        <w:rPr>
          <w:color w:val="000000"/>
          <w:sz w:val="20"/>
          <w:szCs w:val="20"/>
          <w:lang w:val="en-GB" w:eastAsia="zh-CN"/>
        </w:rPr>
        <w:t>n legacy NR</w:t>
      </w:r>
      <w:r>
        <w:rPr>
          <w:color w:val="000000"/>
          <w:sz w:val="20"/>
          <w:szCs w:val="20"/>
          <w:lang w:val="en-GB" w:eastAsia="zh-CN"/>
        </w:rPr>
        <w:t xml:space="preserve">. </w:t>
      </w:r>
      <w:r w:rsidR="000876BA">
        <w:rPr>
          <w:color w:val="000000"/>
          <w:sz w:val="20"/>
          <w:szCs w:val="20"/>
          <w:lang w:val="en-GB" w:eastAsia="zh-CN"/>
        </w:rPr>
        <w:t>However</w:t>
      </w:r>
      <w:r>
        <w:rPr>
          <w:color w:val="000000"/>
          <w:sz w:val="20"/>
          <w:szCs w:val="20"/>
          <w:lang w:val="en-GB" w:eastAsia="zh-CN"/>
        </w:rPr>
        <w:t xml:space="preserve">, if </w:t>
      </w:r>
      <w:r w:rsidR="000876BA">
        <w:rPr>
          <w:rFonts w:hint="eastAsia"/>
          <w:color w:val="000000"/>
          <w:sz w:val="20"/>
          <w:szCs w:val="20"/>
          <w:lang w:val="en-GB" w:eastAsia="zh-CN"/>
        </w:rPr>
        <w:t>the</w:t>
      </w:r>
      <w:r w:rsidR="000876BA">
        <w:rPr>
          <w:color w:val="000000"/>
          <w:sz w:val="20"/>
          <w:szCs w:val="20"/>
          <w:lang w:val="en-GB" w:eastAsia="zh-CN"/>
        </w:rPr>
        <w:t xml:space="preserve"> </w:t>
      </w:r>
      <w:r>
        <w:rPr>
          <w:color w:val="000000"/>
          <w:sz w:val="20"/>
          <w:szCs w:val="20"/>
          <w:lang w:val="en-GB" w:eastAsia="zh-CN"/>
        </w:rPr>
        <w:t xml:space="preserve">decision </w:t>
      </w:r>
      <w:r w:rsidR="008F46D0">
        <w:rPr>
          <w:color w:val="000000"/>
          <w:sz w:val="20"/>
          <w:szCs w:val="20"/>
          <w:lang w:val="en-GB" w:eastAsia="zh-CN"/>
        </w:rPr>
        <w:t>of</w:t>
      </w:r>
      <w:r>
        <w:rPr>
          <w:color w:val="000000"/>
          <w:sz w:val="20"/>
          <w:szCs w:val="20"/>
          <w:lang w:val="en-GB" w:eastAsia="zh-CN"/>
        </w:rPr>
        <w:t xml:space="preserve"> </w:t>
      </w:r>
      <w:r w:rsidR="008F46D0" w:rsidRPr="00FD4182">
        <w:rPr>
          <w:iCs/>
          <w:sz w:val="20"/>
        </w:rPr>
        <w:t xml:space="preserve">measurement </w:t>
      </w:r>
      <w:r w:rsidR="00387A9D">
        <w:rPr>
          <w:iCs/>
          <w:sz w:val="20"/>
        </w:rPr>
        <w:t xml:space="preserve">metric </w:t>
      </w:r>
      <w:r w:rsidR="008F46D0">
        <w:rPr>
          <w:iCs/>
          <w:sz w:val="20"/>
        </w:rPr>
        <w:t>can be decided by UE</w:t>
      </w:r>
      <w:r>
        <w:rPr>
          <w:rFonts w:hint="eastAsia"/>
          <w:color w:val="000000"/>
          <w:sz w:val="20"/>
          <w:szCs w:val="20"/>
          <w:lang w:val="en-GB" w:eastAsia="zh-CN"/>
        </w:rPr>
        <w:t>,</w:t>
      </w:r>
      <w:r>
        <w:rPr>
          <w:color w:val="000000"/>
          <w:sz w:val="20"/>
          <w:szCs w:val="20"/>
          <w:lang w:val="en-GB" w:eastAsia="zh-CN"/>
        </w:rPr>
        <w:t xml:space="preserve"> then UE can report </w:t>
      </w:r>
      <w:r w:rsidR="00387A9D">
        <w:rPr>
          <w:color w:val="000000"/>
          <w:sz w:val="20"/>
          <w:szCs w:val="20"/>
          <w:lang w:val="en-GB" w:eastAsia="zh-CN"/>
        </w:rPr>
        <w:t>the</w:t>
      </w:r>
      <w:r w:rsidR="008F46D0">
        <w:rPr>
          <w:color w:val="000000"/>
          <w:sz w:val="20"/>
          <w:szCs w:val="20"/>
          <w:lang w:val="en-GB" w:eastAsia="zh-CN"/>
        </w:rPr>
        <w:t xml:space="preserve"> </w:t>
      </w:r>
      <w:r w:rsidR="00387A9D">
        <w:rPr>
          <w:iCs/>
          <w:sz w:val="20"/>
        </w:rPr>
        <w:t>metric</w:t>
      </w:r>
      <w:r w:rsidR="00387A9D">
        <w:rPr>
          <w:color w:val="000000"/>
          <w:sz w:val="20"/>
          <w:szCs w:val="20"/>
          <w:lang w:val="en-GB" w:eastAsia="zh-CN"/>
        </w:rPr>
        <w:t xml:space="preserve"> </w:t>
      </w:r>
      <w:r w:rsidR="008F46D0">
        <w:rPr>
          <w:color w:val="000000"/>
          <w:sz w:val="20"/>
          <w:szCs w:val="20"/>
          <w:lang w:val="en-GB" w:eastAsia="zh-CN"/>
        </w:rPr>
        <w:t xml:space="preserve">together with measurement results </w:t>
      </w:r>
      <w:r w:rsidR="008F46D0">
        <w:rPr>
          <w:iCs/>
          <w:sz w:val="20"/>
          <w:lang w:eastAsia="zh-CN"/>
        </w:rPr>
        <w:t>to NW</w:t>
      </w:r>
      <w:r w:rsidR="00551387">
        <w:rPr>
          <w:rFonts w:hint="eastAsia"/>
          <w:color w:val="000000"/>
          <w:sz w:val="20"/>
          <w:szCs w:val="20"/>
          <w:lang w:val="en-GB" w:eastAsia="zh-CN"/>
        </w:rPr>
        <w:t>.</w:t>
      </w:r>
      <w:r w:rsidR="008F46D0">
        <w:rPr>
          <w:color w:val="000000"/>
          <w:sz w:val="20"/>
          <w:szCs w:val="20"/>
          <w:lang w:val="en-GB" w:eastAsia="zh-CN"/>
        </w:rPr>
        <w:t xml:space="preserve"> This allows UE the flexibility in switching </w:t>
      </w:r>
      <w:r w:rsidR="008F46D0" w:rsidRPr="00FD4182">
        <w:rPr>
          <w:iCs/>
          <w:sz w:val="20"/>
        </w:rPr>
        <w:t xml:space="preserve">measurement </w:t>
      </w:r>
      <w:r w:rsidR="00387A9D">
        <w:rPr>
          <w:iCs/>
          <w:sz w:val="20"/>
        </w:rPr>
        <w:t>metric</w:t>
      </w:r>
      <w:r w:rsidR="00387A9D">
        <w:rPr>
          <w:color w:val="000000"/>
          <w:sz w:val="20"/>
          <w:szCs w:val="20"/>
          <w:lang w:val="en-GB" w:eastAsia="zh-CN"/>
        </w:rPr>
        <w:t xml:space="preserve"> </w:t>
      </w:r>
      <w:r w:rsidR="008F46D0">
        <w:rPr>
          <w:iCs/>
          <w:sz w:val="20"/>
        </w:rPr>
        <w:t>without RRC reconfiguration</w:t>
      </w:r>
      <w:r w:rsidR="008F46D0">
        <w:rPr>
          <w:iCs/>
          <w:sz w:val="20"/>
          <w:lang w:eastAsia="zh-CN"/>
        </w:rPr>
        <w:t xml:space="preserve">, </w:t>
      </w:r>
      <w:r w:rsidR="00CA4E68">
        <w:rPr>
          <w:iCs/>
          <w:sz w:val="20"/>
          <w:lang w:eastAsia="zh-CN"/>
        </w:rPr>
        <w:t>therefore</w:t>
      </w:r>
      <w:r w:rsidR="008F46D0">
        <w:rPr>
          <w:iCs/>
          <w:sz w:val="20"/>
          <w:lang w:eastAsia="zh-CN"/>
        </w:rPr>
        <w:t xml:space="preserve"> friendly to</w:t>
      </w:r>
      <w:r w:rsidR="008F46D0">
        <w:rPr>
          <w:iCs/>
          <w:sz w:val="20"/>
        </w:rPr>
        <w:t xml:space="preserve"> latency</w:t>
      </w:r>
      <w:r w:rsidR="00E7499D">
        <w:rPr>
          <w:iCs/>
          <w:sz w:val="20"/>
        </w:rPr>
        <w:t xml:space="preserve"> reduction</w:t>
      </w:r>
      <w:r w:rsidR="008F46D0">
        <w:rPr>
          <w:iCs/>
          <w:sz w:val="20"/>
        </w:rPr>
        <w:t>.</w:t>
      </w:r>
    </w:p>
    <w:p w14:paraId="4171EFD6" w14:textId="51D93CEA" w:rsidR="008073F0" w:rsidRPr="00FD4182" w:rsidRDefault="008073F0" w:rsidP="008073F0">
      <w:pPr>
        <w:pStyle w:val="afa"/>
        <w:numPr>
          <w:ilvl w:val="0"/>
          <w:numId w:val="15"/>
        </w:numPr>
        <w:rPr>
          <w:rFonts w:ascii="Times New Roman" w:hAnsi="Times New Roman" w:cs="Times New Roman"/>
          <w:iCs/>
          <w:sz w:val="20"/>
          <w:szCs w:val="22"/>
        </w:rPr>
      </w:pPr>
      <w:r w:rsidRPr="00FD4182">
        <w:rPr>
          <w:rFonts w:ascii="Times New Roman" w:hAnsi="Times New Roman" w:cs="Times New Roman"/>
          <w:iCs/>
          <w:sz w:val="20"/>
          <w:szCs w:val="22"/>
        </w:rPr>
        <w:lastRenderedPageBreak/>
        <w:tab/>
        <w:t>[</w:t>
      </w:r>
      <w:r>
        <w:rPr>
          <w:rFonts w:ascii="Times New Roman" w:hAnsi="Times New Roman" w:cs="Times New Roman"/>
          <w:iCs/>
          <w:sz w:val="20"/>
          <w:szCs w:val="22"/>
        </w:rPr>
        <w:t>P</w:t>
      </w:r>
      <w:r>
        <w:rPr>
          <w:rFonts w:ascii="Times New Roman" w:hAnsi="Times New Roman" w:cs="Times New Roman" w:hint="eastAsia"/>
          <w:iCs/>
          <w:sz w:val="20"/>
          <w:szCs w:val="22"/>
        </w:rPr>
        <w:t>hy</w:t>
      </w:r>
      <w:r>
        <w:rPr>
          <w:rFonts w:ascii="Times New Roman" w:hAnsi="Times New Roman" w:cs="Times New Roman"/>
          <w:iCs/>
          <w:sz w:val="20"/>
          <w:szCs w:val="22"/>
        </w:rPr>
        <w:t>sical cell ID</w:t>
      </w:r>
      <w:r w:rsidR="000876BA">
        <w:rPr>
          <w:rFonts w:ascii="Times New Roman" w:hAnsi="Times New Roman" w:cs="Times New Roman"/>
          <w:iCs/>
          <w:sz w:val="20"/>
          <w:szCs w:val="22"/>
        </w:rPr>
        <w:t xml:space="preserve"> (</w:t>
      </w:r>
      <w:r w:rsidRPr="00FD4182">
        <w:rPr>
          <w:rFonts w:ascii="Times New Roman" w:hAnsi="Times New Roman" w:cs="Times New Roman"/>
          <w:iCs/>
          <w:sz w:val="20"/>
          <w:szCs w:val="22"/>
        </w:rPr>
        <w:t>PCI</w:t>
      </w:r>
      <w:r w:rsidR="000876BA">
        <w:rPr>
          <w:rFonts w:ascii="Times New Roman" w:hAnsi="Times New Roman" w:cs="Times New Roman"/>
          <w:iCs/>
          <w:sz w:val="20"/>
          <w:szCs w:val="22"/>
        </w:rPr>
        <w:t>)</w:t>
      </w:r>
      <w:r w:rsidRPr="00FD4182">
        <w:rPr>
          <w:rFonts w:ascii="Times New Roman" w:hAnsi="Times New Roman" w:cs="Times New Roman"/>
          <w:iCs/>
          <w:sz w:val="20"/>
          <w:szCs w:val="22"/>
        </w:rPr>
        <w:t>]</w:t>
      </w:r>
    </w:p>
    <w:p w14:paraId="10AC31FB" w14:textId="13018459" w:rsidR="008073F0" w:rsidRPr="00D6268F" w:rsidRDefault="008F46D0" w:rsidP="008073F0">
      <w:pPr>
        <w:rPr>
          <w:color w:val="000000"/>
          <w:sz w:val="20"/>
          <w:szCs w:val="20"/>
          <w:lang w:val="en-GB" w:eastAsia="zh-CN"/>
        </w:rPr>
      </w:pPr>
      <w:r>
        <w:rPr>
          <w:color w:val="000000"/>
          <w:sz w:val="20"/>
          <w:szCs w:val="20"/>
          <w:lang w:val="en-GB" w:eastAsia="zh-CN"/>
        </w:rPr>
        <w:t xml:space="preserve">It </w:t>
      </w:r>
      <w:r w:rsidR="005D20CD">
        <w:rPr>
          <w:color w:val="000000"/>
          <w:sz w:val="20"/>
          <w:szCs w:val="20"/>
          <w:lang w:val="en-GB" w:eastAsia="zh-CN"/>
        </w:rPr>
        <w:t xml:space="preserve">relies on </w:t>
      </w:r>
      <w:r>
        <w:rPr>
          <w:color w:val="000000"/>
          <w:sz w:val="20"/>
          <w:szCs w:val="20"/>
          <w:lang w:val="en-GB" w:eastAsia="zh-CN"/>
        </w:rPr>
        <w:t xml:space="preserve">NW configurations whether </w:t>
      </w:r>
      <w:r w:rsidR="008073F0">
        <w:rPr>
          <w:rFonts w:hint="eastAsia"/>
          <w:color w:val="000000"/>
          <w:sz w:val="20"/>
          <w:szCs w:val="20"/>
          <w:lang w:val="en-GB" w:eastAsia="zh-CN"/>
        </w:rPr>
        <w:t>P</w:t>
      </w:r>
      <w:r w:rsidR="008073F0">
        <w:rPr>
          <w:color w:val="000000"/>
          <w:sz w:val="20"/>
          <w:szCs w:val="20"/>
          <w:lang w:val="en-GB" w:eastAsia="zh-CN"/>
        </w:rPr>
        <w:t xml:space="preserve">CI </w:t>
      </w:r>
      <w:r>
        <w:rPr>
          <w:color w:val="000000"/>
          <w:sz w:val="20"/>
          <w:szCs w:val="20"/>
          <w:lang w:val="en-GB" w:eastAsia="zh-CN"/>
        </w:rPr>
        <w:t>needs to be</w:t>
      </w:r>
      <w:r w:rsidR="008073F0">
        <w:rPr>
          <w:color w:val="000000"/>
          <w:sz w:val="20"/>
          <w:szCs w:val="20"/>
          <w:lang w:val="en-GB" w:eastAsia="zh-CN"/>
        </w:rPr>
        <w:t xml:space="preserve"> reported or not.</w:t>
      </w:r>
      <w:r>
        <w:rPr>
          <w:color w:val="000000"/>
          <w:sz w:val="20"/>
          <w:szCs w:val="20"/>
          <w:lang w:val="en-GB" w:eastAsia="zh-CN"/>
        </w:rPr>
        <w:t xml:space="preserve"> </w:t>
      </w:r>
      <w:r w:rsidR="00453D45">
        <w:rPr>
          <w:color w:val="000000"/>
          <w:sz w:val="20"/>
          <w:szCs w:val="20"/>
          <w:lang w:val="en-GB" w:eastAsia="zh-CN"/>
        </w:rPr>
        <w:t>W</w:t>
      </w:r>
      <w:r w:rsidR="008073F0">
        <w:rPr>
          <w:color w:val="000000"/>
          <w:sz w:val="20"/>
          <w:szCs w:val="20"/>
          <w:lang w:val="en-GB" w:eastAsia="zh-CN"/>
        </w:rPr>
        <w:t>hen L1 RS from NSC is configured within the RS set</w:t>
      </w:r>
      <w:r>
        <w:rPr>
          <w:color w:val="000000"/>
          <w:sz w:val="20"/>
          <w:szCs w:val="20"/>
          <w:lang w:val="en-GB" w:eastAsia="zh-CN"/>
        </w:rPr>
        <w:t>s</w:t>
      </w:r>
      <w:r w:rsidR="008073F0">
        <w:rPr>
          <w:color w:val="000000"/>
          <w:sz w:val="20"/>
          <w:szCs w:val="20"/>
          <w:lang w:val="en-GB" w:eastAsia="zh-CN"/>
        </w:rPr>
        <w:t xml:space="preserve"> from SC, NW </w:t>
      </w:r>
      <w:r w:rsidR="006D6C28">
        <w:rPr>
          <w:color w:val="000000"/>
          <w:sz w:val="20"/>
          <w:szCs w:val="20"/>
          <w:lang w:val="en-GB" w:eastAsia="zh-CN"/>
        </w:rPr>
        <w:t>could not</w:t>
      </w:r>
      <w:r w:rsidR="008073F0">
        <w:rPr>
          <w:color w:val="000000"/>
          <w:sz w:val="20"/>
          <w:szCs w:val="20"/>
          <w:lang w:val="en-GB" w:eastAsia="zh-CN"/>
        </w:rPr>
        <w:t xml:space="preserve"> differentiate which cell the RS </w:t>
      </w:r>
      <w:r w:rsidR="006D6C28">
        <w:rPr>
          <w:color w:val="000000"/>
          <w:sz w:val="20"/>
          <w:szCs w:val="20"/>
          <w:lang w:val="en-GB" w:eastAsia="zh-CN"/>
        </w:rPr>
        <w:t xml:space="preserve">is </w:t>
      </w:r>
      <w:r w:rsidR="008073F0">
        <w:rPr>
          <w:color w:val="000000"/>
          <w:sz w:val="20"/>
          <w:szCs w:val="20"/>
          <w:lang w:val="en-GB" w:eastAsia="zh-CN"/>
        </w:rPr>
        <w:t xml:space="preserve">coming from </w:t>
      </w:r>
      <w:r w:rsidR="008073F0">
        <w:rPr>
          <w:rFonts w:hint="eastAsia"/>
          <w:color w:val="000000"/>
          <w:sz w:val="20"/>
          <w:szCs w:val="20"/>
          <w:lang w:val="en-GB" w:eastAsia="zh-CN"/>
        </w:rPr>
        <w:t>by</w:t>
      </w:r>
      <w:r w:rsidR="008073F0">
        <w:rPr>
          <w:color w:val="000000"/>
          <w:sz w:val="20"/>
          <w:szCs w:val="20"/>
          <w:lang w:val="en-GB" w:eastAsia="zh-CN"/>
        </w:rPr>
        <w:t xml:space="preserve"> the reported RS ID</w:t>
      </w:r>
      <w:r w:rsidR="005D20CD">
        <w:rPr>
          <w:color w:val="000000"/>
          <w:sz w:val="20"/>
          <w:szCs w:val="20"/>
          <w:lang w:val="en-GB" w:eastAsia="zh-CN"/>
        </w:rPr>
        <w:t xml:space="preserve"> in this case</w:t>
      </w:r>
      <w:r w:rsidR="008073F0">
        <w:rPr>
          <w:color w:val="000000"/>
          <w:sz w:val="20"/>
          <w:szCs w:val="20"/>
          <w:lang w:val="en-GB" w:eastAsia="zh-CN"/>
        </w:rPr>
        <w:t xml:space="preserve">. </w:t>
      </w:r>
      <w:r w:rsidR="005D20CD">
        <w:rPr>
          <w:color w:val="000000"/>
          <w:sz w:val="20"/>
          <w:szCs w:val="20"/>
          <w:lang w:val="en-GB" w:eastAsia="zh-CN"/>
        </w:rPr>
        <w:t>Then,</w:t>
      </w:r>
      <w:r w:rsidR="006D6C28">
        <w:rPr>
          <w:color w:val="000000"/>
          <w:sz w:val="20"/>
          <w:szCs w:val="20"/>
          <w:lang w:val="en-GB" w:eastAsia="zh-CN"/>
        </w:rPr>
        <w:t xml:space="preserve"> </w:t>
      </w:r>
      <w:r w:rsidR="008073F0">
        <w:rPr>
          <w:color w:val="000000"/>
          <w:sz w:val="20"/>
          <w:szCs w:val="20"/>
          <w:lang w:val="en-GB" w:eastAsia="zh-CN"/>
        </w:rPr>
        <w:t>UE needs to report associated</w:t>
      </w:r>
      <w:r w:rsidR="000876BA">
        <w:rPr>
          <w:color w:val="000000"/>
          <w:sz w:val="20"/>
          <w:szCs w:val="20"/>
          <w:lang w:val="en-GB" w:eastAsia="zh-CN"/>
        </w:rPr>
        <w:t xml:space="preserve"> PCI</w:t>
      </w:r>
      <w:r w:rsidR="006D6C28">
        <w:rPr>
          <w:color w:val="000000"/>
          <w:sz w:val="20"/>
          <w:szCs w:val="20"/>
          <w:lang w:val="en-GB" w:eastAsia="zh-CN"/>
        </w:rPr>
        <w:t xml:space="preserve"> additionally</w:t>
      </w:r>
      <w:r w:rsidR="008073F0">
        <w:rPr>
          <w:color w:val="000000"/>
          <w:sz w:val="20"/>
          <w:szCs w:val="20"/>
          <w:lang w:val="en-GB" w:eastAsia="zh-CN"/>
        </w:rPr>
        <w:t>.</w:t>
      </w:r>
      <w:r w:rsidR="008073F0" w:rsidRPr="00BE683D">
        <w:rPr>
          <w:color w:val="000000"/>
          <w:sz w:val="20"/>
          <w:szCs w:val="20"/>
          <w:lang w:val="en-GB" w:eastAsia="zh-CN"/>
        </w:rPr>
        <w:t xml:space="preserve"> </w:t>
      </w:r>
      <w:r w:rsidR="006D6C28">
        <w:rPr>
          <w:color w:val="000000"/>
          <w:sz w:val="20"/>
          <w:szCs w:val="20"/>
          <w:lang w:val="en-GB" w:eastAsia="zh-CN"/>
        </w:rPr>
        <w:t>However, w</w:t>
      </w:r>
      <w:r w:rsidR="008073F0">
        <w:rPr>
          <w:color w:val="000000"/>
          <w:sz w:val="20"/>
          <w:szCs w:val="20"/>
          <w:lang w:val="en-GB" w:eastAsia="zh-CN"/>
        </w:rPr>
        <w:t xml:space="preserve">hen NW </w:t>
      </w:r>
      <w:r w:rsidR="00453D45">
        <w:rPr>
          <w:color w:val="000000"/>
          <w:sz w:val="20"/>
          <w:szCs w:val="20"/>
          <w:lang w:val="en-GB" w:eastAsia="zh-CN"/>
        </w:rPr>
        <w:t xml:space="preserve">can </w:t>
      </w:r>
      <w:r w:rsidR="008073F0">
        <w:rPr>
          <w:color w:val="000000"/>
          <w:sz w:val="20"/>
          <w:szCs w:val="20"/>
          <w:lang w:val="en-GB" w:eastAsia="zh-CN"/>
        </w:rPr>
        <w:t xml:space="preserve">recognize cell information based on reported RS ID, then UE would not need to report PCI. For example, if CSI-RS resource from SC is configured with ID from </w:t>
      </w:r>
      <w:r w:rsidR="008073F0" w:rsidRPr="00BE683D">
        <w:rPr>
          <w:i/>
          <w:iCs/>
          <w:color w:val="000000"/>
          <w:sz w:val="20"/>
          <w:szCs w:val="20"/>
          <w:lang w:val="en-GB" w:eastAsia="zh-CN"/>
        </w:rPr>
        <w:t>0</w:t>
      </w:r>
      <w:r w:rsidR="008073F0">
        <w:rPr>
          <w:color w:val="000000"/>
          <w:sz w:val="20"/>
          <w:szCs w:val="20"/>
          <w:lang w:val="en-GB" w:eastAsia="zh-CN"/>
        </w:rPr>
        <w:t xml:space="preserve"> to </w:t>
      </w:r>
      <w:r w:rsidR="008073F0" w:rsidRPr="00BE683D">
        <w:rPr>
          <w:i/>
          <w:iCs/>
          <w:color w:val="000000"/>
          <w:sz w:val="20"/>
          <w:szCs w:val="20"/>
          <w:lang w:val="en-GB" w:eastAsia="zh-CN"/>
        </w:rPr>
        <w:t>N-1</w:t>
      </w:r>
      <w:r w:rsidR="008073F0">
        <w:rPr>
          <w:color w:val="000000"/>
          <w:sz w:val="20"/>
          <w:szCs w:val="20"/>
          <w:lang w:val="en-GB" w:eastAsia="zh-CN"/>
        </w:rPr>
        <w:t xml:space="preserve">, while that from NSC is configured with ID from </w:t>
      </w:r>
      <w:r w:rsidR="008073F0" w:rsidRPr="00BE683D">
        <w:rPr>
          <w:i/>
          <w:iCs/>
          <w:color w:val="000000"/>
          <w:sz w:val="20"/>
          <w:szCs w:val="20"/>
          <w:lang w:val="en-GB" w:eastAsia="zh-CN"/>
        </w:rPr>
        <w:t>N</w:t>
      </w:r>
      <w:r w:rsidR="008073F0">
        <w:rPr>
          <w:color w:val="000000"/>
          <w:sz w:val="20"/>
          <w:szCs w:val="20"/>
          <w:lang w:val="en-GB" w:eastAsia="zh-CN"/>
        </w:rPr>
        <w:t xml:space="preserve"> to </w:t>
      </w:r>
      <w:r w:rsidR="008073F0" w:rsidRPr="00BE683D">
        <w:rPr>
          <w:i/>
          <w:iCs/>
          <w:color w:val="000000"/>
          <w:sz w:val="20"/>
          <w:szCs w:val="20"/>
          <w:lang w:val="en-GB" w:eastAsia="zh-CN"/>
        </w:rPr>
        <w:t>M-1</w:t>
      </w:r>
      <w:r w:rsidR="008073F0">
        <w:rPr>
          <w:color w:val="000000"/>
          <w:sz w:val="20"/>
          <w:szCs w:val="20"/>
          <w:lang w:val="en-GB" w:eastAsia="zh-CN"/>
        </w:rPr>
        <w:t xml:space="preserve">, NW can differentiate SC and NSC </w:t>
      </w:r>
      <w:r w:rsidR="008073F0">
        <w:rPr>
          <w:rFonts w:hint="eastAsia"/>
          <w:color w:val="000000"/>
          <w:sz w:val="20"/>
          <w:szCs w:val="20"/>
          <w:lang w:val="en-GB" w:eastAsia="zh-CN"/>
        </w:rPr>
        <w:t>directly</w:t>
      </w:r>
      <w:r w:rsidR="008073F0">
        <w:rPr>
          <w:color w:val="000000"/>
          <w:sz w:val="20"/>
          <w:szCs w:val="20"/>
          <w:lang w:val="en-GB" w:eastAsia="zh-CN"/>
        </w:rPr>
        <w:t xml:space="preserve"> </w:t>
      </w:r>
      <w:r w:rsidR="00453D45">
        <w:rPr>
          <w:color w:val="000000"/>
          <w:sz w:val="20"/>
          <w:szCs w:val="20"/>
          <w:lang w:val="en-GB" w:eastAsia="zh-CN"/>
        </w:rPr>
        <w:t>through</w:t>
      </w:r>
      <w:r w:rsidR="008073F0">
        <w:rPr>
          <w:color w:val="000000"/>
          <w:sz w:val="20"/>
          <w:szCs w:val="20"/>
          <w:lang w:val="en-GB" w:eastAsia="zh-CN"/>
        </w:rPr>
        <w:t xml:space="preserve"> RS ID.</w:t>
      </w:r>
      <w:r w:rsidR="00453D45">
        <w:rPr>
          <w:color w:val="000000"/>
          <w:sz w:val="20"/>
          <w:szCs w:val="20"/>
          <w:lang w:val="en-GB" w:eastAsia="zh-CN"/>
        </w:rPr>
        <w:t xml:space="preserve"> In this scenario,</w:t>
      </w:r>
      <w:r w:rsidR="008073F0">
        <w:rPr>
          <w:color w:val="000000"/>
          <w:sz w:val="20"/>
          <w:szCs w:val="20"/>
          <w:lang w:val="en-GB" w:eastAsia="zh-CN"/>
        </w:rPr>
        <w:t xml:space="preserve"> </w:t>
      </w:r>
      <w:r w:rsidR="006D6C28">
        <w:rPr>
          <w:color w:val="000000"/>
          <w:sz w:val="20"/>
          <w:szCs w:val="20"/>
          <w:lang w:val="en-GB" w:eastAsia="zh-CN"/>
        </w:rPr>
        <w:t>PCI reporting</w:t>
      </w:r>
      <w:r w:rsidR="00453D45">
        <w:rPr>
          <w:color w:val="000000"/>
          <w:sz w:val="20"/>
          <w:szCs w:val="20"/>
          <w:lang w:val="en-GB" w:eastAsia="zh-CN"/>
        </w:rPr>
        <w:t xml:space="preserve"> </w:t>
      </w:r>
      <w:r w:rsidR="00453D45">
        <w:rPr>
          <w:rFonts w:hint="eastAsia"/>
          <w:color w:val="000000"/>
          <w:sz w:val="20"/>
          <w:szCs w:val="20"/>
          <w:lang w:val="en-GB" w:eastAsia="zh-CN"/>
        </w:rPr>
        <w:t>is</w:t>
      </w:r>
      <w:r w:rsidR="00453D45">
        <w:rPr>
          <w:color w:val="000000"/>
          <w:sz w:val="20"/>
          <w:szCs w:val="20"/>
          <w:lang w:val="en-GB" w:eastAsia="zh-CN"/>
        </w:rPr>
        <w:t xml:space="preserve"> </w:t>
      </w:r>
      <w:r w:rsidR="00453D45">
        <w:rPr>
          <w:rFonts w:hint="eastAsia"/>
          <w:color w:val="000000"/>
          <w:sz w:val="20"/>
          <w:szCs w:val="20"/>
          <w:lang w:val="en-GB" w:eastAsia="zh-CN"/>
        </w:rPr>
        <w:t>not</w:t>
      </w:r>
      <w:r w:rsidR="00453D45">
        <w:rPr>
          <w:color w:val="000000"/>
          <w:sz w:val="20"/>
          <w:szCs w:val="20"/>
          <w:lang w:val="en-GB" w:eastAsia="zh-CN"/>
        </w:rPr>
        <w:t xml:space="preserve"> needed</w:t>
      </w:r>
      <w:r w:rsidR="008073F0">
        <w:rPr>
          <w:color w:val="000000"/>
          <w:sz w:val="20"/>
          <w:szCs w:val="20"/>
          <w:lang w:val="en-GB" w:eastAsia="zh-CN"/>
        </w:rPr>
        <w:t>.</w:t>
      </w:r>
    </w:p>
    <w:p w14:paraId="3906333D" w14:textId="77777777" w:rsidR="008073F0" w:rsidRPr="00FD4182" w:rsidRDefault="008073F0" w:rsidP="008073F0">
      <w:pPr>
        <w:pStyle w:val="afa"/>
        <w:numPr>
          <w:ilvl w:val="0"/>
          <w:numId w:val="15"/>
        </w:numPr>
        <w:rPr>
          <w:rFonts w:ascii="Times New Roman" w:hAnsi="Times New Roman" w:cs="Times New Roman"/>
          <w:iCs/>
          <w:sz w:val="20"/>
          <w:szCs w:val="22"/>
        </w:rPr>
      </w:pPr>
      <w:r>
        <w:rPr>
          <w:rFonts w:ascii="Times New Roman" w:hAnsi="Times New Roman" w:cs="Times New Roman"/>
          <w:iCs/>
          <w:sz w:val="20"/>
          <w:szCs w:val="22"/>
        </w:rPr>
        <w:t>Event index</w:t>
      </w:r>
    </w:p>
    <w:p w14:paraId="3DE888D2" w14:textId="6F8B84A0" w:rsidR="008073F0" w:rsidRDefault="008073F0" w:rsidP="008073F0">
      <w:pPr>
        <w:rPr>
          <w:color w:val="000000"/>
          <w:sz w:val="20"/>
          <w:szCs w:val="20"/>
          <w:lang w:val="en-GB" w:eastAsia="zh-CN"/>
        </w:rPr>
      </w:pPr>
      <w:r>
        <w:rPr>
          <w:iCs/>
          <w:sz w:val="20"/>
        </w:rPr>
        <w:t>Event index</w:t>
      </w:r>
      <w:r>
        <w:rPr>
          <w:color w:val="000000"/>
          <w:sz w:val="20"/>
          <w:szCs w:val="20"/>
          <w:lang w:val="en-GB" w:eastAsia="zh-CN"/>
        </w:rPr>
        <w:t xml:space="preserve"> can be </w:t>
      </w:r>
      <w:r>
        <w:rPr>
          <w:rFonts w:hint="eastAsia"/>
          <w:color w:val="000000"/>
          <w:sz w:val="20"/>
          <w:szCs w:val="20"/>
          <w:lang w:val="en-GB" w:eastAsia="zh-CN"/>
        </w:rPr>
        <w:t>regarded</w:t>
      </w:r>
      <w:r>
        <w:rPr>
          <w:color w:val="000000"/>
          <w:sz w:val="20"/>
          <w:szCs w:val="20"/>
          <w:lang w:val="en-GB" w:eastAsia="zh-CN"/>
        </w:rPr>
        <w:t xml:space="preserve"> as </w:t>
      </w:r>
      <w:r w:rsidR="00C71838">
        <w:rPr>
          <w:color w:val="000000"/>
          <w:sz w:val="20"/>
          <w:szCs w:val="20"/>
          <w:lang w:val="en-GB" w:eastAsia="zh-CN"/>
        </w:rPr>
        <w:t xml:space="preserve">an </w:t>
      </w:r>
      <w:r>
        <w:rPr>
          <w:color w:val="000000"/>
          <w:sz w:val="20"/>
          <w:szCs w:val="20"/>
          <w:lang w:val="en-GB" w:eastAsia="zh-CN"/>
        </w:rPr>
        <w:t xml:space="preserve">enhanced UE report. </w:t>
      </w:r>
      <w:r w:rsidR="00212370">
        <w:rPr>
          <w:color w:val="000000"/>
          <w:sz w:val="20"/>
          <w:szCs w:val="20"/>
          <w:lang w:val="en-GB" w:eastAsia="zh-CN"/>
        </w:rPr>
        <w:t xml:space="preserve">If </w:t>
      </w:r>
      <w:r w:rsidR="00C71838">
        <w:rPr>
          <w:color w:val="000000"/>
          <w:sz w:val="20"/>
          <w:szCs w:val="20"/>
          <w:lang w:val="en-GB" w:eastAsia="zh-CN"/>
        </w:rPr>
        <w:t>NW</w:t>
      </w:r>
      <w:r w:rsidR="006D6C28">
        <w:rPr>
          <w:color w:val="000000"/>
          <w:sz w:val="20"/>
          <w:szCs w:val="20"/>
          <w:lang w:val="en-GB" w:eastAsia="zh-CN"/>
        </w:rPr>
        <w:t xml:space="preserve"> is provided </w:t>
      </w:r>
      <w:r w:rsidR="00C71838">
        <w:rPr>
          <w:color w:val="000000"/>
          <w:sz w:val="20"/>
          <w:szCs w:val="20"/>
          <w:lang w:val="en-GB" w:eastAsia="zh-CN"/>
        </w:rPr>
        <w:t xml:space="preserve">with </w:t>
      </w:r>
      <w:r w:rsidR="00212370">
        <w:rPr>
          <w:color w:val="000000"/>
          <w:sz w:val="20"/>
          <w:szCs w:val="20"/>
          <w:lang w:val="en-GB" w:eastAsia="zh-CN"/>
        </w:rPr>
        <w:t>event index</w:t>
      </w:r>
      <w:r w:rsidR="006D6C28">
        <w:rPr>
          <w:color w:val="000000"/>
          <w:sz w:val="20"/>
          <w:szCs w:val="20"/>
          <w:lang w:val="en-GB" w:eastAsia="zh-CN"/>
        </w:rPr>
        <w:t xml:space="preserve"> </w:t>
      </w:r>
      <w:r w:rsidR="00C71838">
        <w:rPr>
          <w:color w:val="000000"/>
          <w:sz w:val="20"/>
          <w:szCs w:val="20"/>
          <w:lang w:val="en-GB" w:eastAsia="zh-CN"/>
        </w:rPr>
        <w:t>in</w:t>
      </w:r>
      <w:r w:rsidR="006D6C28">
        <w:rPr>
          <w:color w:val="000000"/>
          <w:sz w:val="20"/>
          <w:szCs w:val="20"/>
          <w:lang w:val="en-GB" w:eastAsia="zh-CN"/>
        </w:rPr>
        <w:t xml:space="preserve"> UE reporting</w:t>
      </w:r>
      <w:r w:rsidR="00212370">
        <w:rPr>
          <w:color w:val="000000"/>
          <w:sz w:val="20"/>
          <w:szCs w:val="20"/>
          <w:lang w:val="en-GB" w:eastAsia="zh-CN"/>
        </w:rPr>
        <w:t xml:space="preserve">, </w:t>
      </w:r>
      <w:r>
        <w:rPr>
          <w:color w:val="000000"/>
          <w:sz w:val="20"/>
          <w:szCs w:val="20"/>
          <w:lang w:val="en-GB" w:eastAsia="zh-CN"/>
        </w:rPr>
        <w:t xml:space="preserve">NW can do mobility management more precisely </w:t>
      </w:r>
      <w:r w:rsidR="006D404C">
        <w:rPr>
          <w:color w:val="000000"/>
          <w:sz w:val="20"/>
          <w:szCs w:val="20"/>
          <w:lang w:val="en-GB" w:eastAsia="zh-CN"/>
        </w:rPr>
        <w:t>since</w:t>
      </w:r>
      <w:r>
        <w:rPr>
          <w:color w:val="000000"/>
          <w:sz w:val="20"/>
          <w:szCs w:val="20"/>
          <w:lang w:val="en-GB" w:eastAsia="zh-CN"/>
        </w:rPr>
        <w:t xml:space="preserve"> event index</w:t>
      </w:r>
      <w:r w:rsidR="006D404C">
        <w:rPr>
          <w:color w:val="000000"/>
          <w:sz w:val="20"/>
          <w:szCs w:val="20"/>
          <w:lang w:val="en-GB" w:eastAsia="zh-CN"/>
        </w:rPr>
        <w:t xml:space="preserve"> </w:t>
      </w:r>
      <w:r w:rsidR="006D404C">
        <w:rPr>
          <w:rFonts w:hint="eastAsia"/>
          <w:color w:val="000000"/>
          <w:sz w:val="20"/>
          <w:szCs w:val="20"/>
          <w:lang w:val="en-GB" w:eastAsia="zh-CN"/>
        </w:rPr>
        <w:t>can</w:t>
      </w:r>
      <w:r w:rsidR="006D404C">
        <w:rPr>
          <w:color w:val="000000"/>
          <w:sz w:val="20"/>
          <w:szCs w:val="20"/>
          <w:lang w:val="en-GB" w:eastAsia="zh-CN"/>
        </w:rPr>
        <w:t xml:space="preserve"> provide </w:t>
      </w:r>
      <w:r w:rsidR="00C71838">
        <w:rPr>
          <w:color w:val="000000"/>
          <w:sz w:val="20"/>
          <w:szCs w:val="20"/>
          <w:lang w:val="en-GB" w:eastAsia="zh-CN"/>
        </w:rPr>
        <w:t xml:space="preserve">information on </w:t>
      </w:r>
      <w:r w:rsidR="006D404C">
        <w:rPr>
          <w:color w:val="000000"/>
          <w:sz w:val="20"/>
          <w:szCs w:val="20"/>
          <w:lang w:val="en-GB" w:eastAsia="zh-CN"/>
        </w:rPr>
        <w:t>specific scenario</w:t>
      </w:r>
      <w:r w:rsidR="00C71838">
        <w:rPr>
          <w:color w:val="000000"/>
          <w:sz w:val="20"/>
          <w:szCs w:val="20"/>
          <w:lang w:val="en-GB" w:eastAsia="zh-CN"/>
        </w:rPr>
        <w:t>s</w:t>
      </w:r>
      <w:r w:rsidR="006D404C">
        <w:rPr>
          <w:color w:val="000000"/>
          <w:sz w:val="20"/>
          <w:szCs w:val="20"/>
          <w:lang w:val="en-GB" w:eastAsia="zh-CN"/>
        </w:rPr>
        <w:t>.</w:t>
      </w:r>
      <w:r w:rsidR="00C71838">
        <w:rPr>
          <w:color w:val="000000"/>
          <w:sz w:val="20"/>
          <w:szCs w:val="20"/>
          <w:lang w:val="en-GB" w:eastAsia="zh-CN"/>
        </w:rPr>
        <w:t xml:space="preserve"> This would be benefit </w:t>
      </w:r>
      <w:r w:rsidR="001437D8">
        <w:rPr>
          <w:color w:val="000000"/>
          <w:sz w:val="20"/>
          <w:szCs w:val="20"/>
          <w:lang w:val="en-GB" w:eastAsia="zh-CN"/>
        </w:rPr>
        <w:t xml:space="preserve">at least </w:t>
      </w:r>
      <w:r w:rsidR="00C71838">
        <w:rPr>
          <w:color w:val="000000"/>
          <w:sz w:val="20"/>
          <w:szCs w:val="20"/>
          <w:lang w:val="en-GB" w:eastAsia="zh-CN"/>
        </w:rPr>
        <w:t>to</w:t>
      </w:r>
      <w:r w:rsidR="001437D8">
        <w:rPr>
          <w:color w:val="000000"/>
          <w:sz w:val="20"/>
          <w:szCs w:val="20"/>
          <w:lang w:val="en-GB" w:eastAsia="zh-CN"/>
        </w:rPr>
        <w:t xml:space="preserve"> </w:t>
      </w:r>
      <w:r w:rsidR="00C71838">
        <w:rPr>
          <w:color w:val="000000"/>
          <w:sz w:val="20"/>
          <w:szCs w:val="20"/>
          <w:lang w:val="en-GB" w:eastAsia="zh-CN"/>
        </w:rPr>
        <w:t>the overhead reduction of measurement and signalling.</w:t>
      </w:r>
    </w:p>
    <w:p w14:paraId="1CD5BC14" w14:textId="2748E21A" w:rsidR="008073F0" w:rsidRPr="00254200" w:rsidRDefault="008073F0" w:rsidP="008073F0">
      <w:pPr>
        <w:pStyle w:val="afa"/>
        <w:spacing w:after="80"/>
        <w:ind w:left="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In Table.1, we summar</w:t>
      </w:r>
      <w:r>
        <w:rPr>
          <w:rFonts w:ascii="Times New Roman" w:hAnsi="Times New Roman" w:cs="Times New Roman" w:hint="eastAsia"/>
          <w:color w:val="000000"/>
          <w:sz w:val="20"/>
          <w:szCs w:val="20"/>
          <w:lang w:val="en-GB"/>
        </w:rPr>
        <w:t>ize</w:t>
      </w:r>
      <w:r>
        <w:rPr>
          <w:rFonts w:ascii="Times New Roman" w:hAnsi="Times New Roman" w:cs="Times New Roman"/>
          <w:color w:val="000000"/>
          <w:sz w:val="20"/>
          <w:szCs w:val="20"/>
          <w:lang w:val="en-GB"/>
        </w:rPr>
        <w:t xml:space="preserve"> </w:t>
      </w:r>
      <w:r w:rsidRPr="00E07B23">
        <w:rPr>
          <w:rFonts w:ascii="Times New Roman" w:hAnsi="Times New Roman" w:cs="Times New Roman"/>
          <w:color w:val="000000"/>
          <w:sz w:val="20"/>
          <w:szCs w:val="20"/>
          <w:lang w:val="en-GB"/>
        </w:rPr>
        <w:t>contents of report</w:t>
      </w:r>
      <w:r>
        <w:rPr>
          <w:rFonts w:ascii="Times New Roman" w:hAnsi="Times New Roman" w:cs="Times New Roman"/>
          <w:color w:val="000000"/>
          <w:sz w:val="20"/>
          <w:szCs w:val="20"/>
          <w:lang w:val="en-GB"/>
        </w:rPr>
        <w:t xml:space="preserve"> in the form of NR spec</w:t>
      </w:r>
      <w:r w:rsidR="00212370">
        <w:rPr>
          <w:rFonts w:ascii="Times New Roman" w:hAnsi="Times New Roman" w:cs="Times New Roman"/>
          <w:color w:val="000000"/>
          <w:sz w:val="20"/>
          <w:szCs w:val="20"/>
          <w:lang w:val="en-GB"/>
        </w:rPr>
        <w:t>ification</w:t>
      </w:r>
      <w:r w:rsidR="00C71838">
        <w:rPr>
          <w:rFonts w:ascii="Times New Roman" w:hAnsi="Times New Roman" w:cs="Times New Roman"/>
          <w:color w:val="000000"/>
          <w:sz w:val="20"/>
          <w:szCs w:val="20"/>
          <w:lang w:val="en-GB"/>
        </w:rPr>
        <w:t>, where</w:t>
      </w:r>
      <w:r w:rsidR="006D404C">
        <w:rPr>
          <w:rFonts w:ascii="Times New Roman" w:hAnsi="Times New Roman" w:cs="Times New Roman"/>
          <w:color w:val="000000"/>
          <w:sz w:val="20"/>
          <w:szCs w:val="20"/>
          <w:lang w:val="en-GB"/>
        </w:rPr>
        <w:t xml:space="preserve"> yellow highlighted </w:t>
      </w:r>
      <w:r w:rsidR="00C71838">
        <w:rPr>
          <w:rFonts w:ascii="Times New Roman" w:hAnsi="Times New Roman" w:cs="Times New Roman"/>
          <w:color w:val="000000"/>
          <w:sz w:val="20"/>
          <w:szCs w:val="20"/>
          <w:lang w:val="en-GB"/>
        </w:rPr>
        <w:t>are</w:t>
      </w:r>
      <w:r w:rsidR="006D404C">
        <w:rPr>
          <w:rFonts w:ascii="Times New Roman" w:hAnsi="Times New Roman" w:cs="Times New Roman"/>
          <w:color w:val="000000"/>
          <w:sz w:val="20"/>
          <w:szCs w:val="20"/>
          <w:lang w:val="en-GB"/>
        </w:rPr>
        <w:t xml:space="preserve"> optional</w:t>
      </w:r>
      <w:r w:rsidR="00C71838">
        <w:rPr>
          <w:rFonts w:ascii="Times New Roman" w:hAnsi="Times New Roman" w:cs="Times New Roman"/>
          <w:color w:val="000000"/>
          <w:sz w:val="20"/>
          <w:szCs w:val="20"/>
          <w:lang w:val="en-GB"/>
        </w:rPr>
        <w:t xml:space="preserve"> </w:t>
      </w:r>
      <w:r w:rsidR="001437D8">
        <w:rPr>
          <w:rFonts w:ascii="Times New Roman" w:hAnsi="Times New Roman" w:cs="Times New Roman"/>
          <w:color w:val="000000"/>
          <w:sz w:val="20"/>
          <w:szCs w:val="20"/>
          <w:lang w:val="en-GB"/>
        </w:rPr>
        <w:t>to</w:t>
      </w:r>
      <w:r w:rsidR="00C71838">
        <w:rPr>
          <w:rFonts w:ascii="Times New Roman" w:hAnsi="Times New Roman" w:cs="Times New Roman"/>
          <w:color w:val="000000"/>
          <w:sz w:val="20"/>
          <w:szCs w:val="20"/>
          <w:lang w:val="en-GB"/>
        </w:rPr>
        <w:t xml:space="preserve"> report</w:t>
      </w:r>
      <w:r w:rsidR="00387A9D">
        <w:rPr>
          <w:rFonts w:ascii="Times New Roman" w:hAnsi="Times New Roman" w:cs="Times New Roman"/>
          <w:color w:val="000000"/>
          <w:sz w:val="20"/>
          <w:szCs w:val="20"/>
          <w:lang w:val="en-GB"/>
        </w:rPr>
        <w:t xml:space="preserve">. It is also worth noting that, UE triggered L1 report </w:t>
      </w:r>
      <w:r w:rsidR="001437D8">
        <w:rPr>
          <w:rFonts w:ascii="Times New Roman" w:hAnsi="Times New Roman" w:cs="Times New Roman"/>
          <w:color w:val="000000"/>
          <w:sz w:val="20"/>
          <w:szCs w:val="20"/>
          <w:lang w:val="en-GB"/>
        </w:rPr>
        <w:t>with</w:t>
      </w:r>
      <w:r w:rsidR="00387A9D">
        <w:rPr>
          <w:rFonts w:ascii="Times New Roman" w:hAnsi="Times New Roman" w:cs="Times New Roman"/>
          <w:color w:val="000000"/>
          <w:sz w:val="20"/>
          <w:szCs w:val="20"/>
          <w:lang w:val="en-GB"/>
        </w:rPr>
        <w:t xml:space="preserve"> RS index and measurement metric from NSC can be reported together with </w:t>
      </w:r>
      <w:r w:rsidR="001437D8">
        <w:rPr>
          <w:rFonts w:ascii="Times New Roman" w:hAnsi="Times New Roman" w:cs="Times New Roman"/>
          <w:color w:val="000000"/>
          <w:sz w:val="20"/>
          <w:szCs w:val="20"/>
          <w:lang w:val="en-GB"/>
        </w:rPr>
        <w:t>that</w:t>
      </w:r>
      <w:r w:rsidR="00387A9D">
        <w:rPr>
          <w:rFonts w:ascii="Times New Roman" w:hAnsi="Times New Roman" w:cs="Times New Roman"/>
          <w:color w:val="000000"/>
          <w:sz w:val="20"/>
          <w:szCs w:val="20"/>
          <w:lang w:val="en-GB"/>
        </w:rPr>
        <w:t xml:space="preserve"> for SC</w:t>
      </w:r>
      <w:r w:rsidR="006D404C">
        <w:rPr>
          <w:rFonts w:ascii="Times New Roman" w:hAnsi="Times New Roman" w:cs="Times New Roman"/>
          <w:color w:val="000000"/>
          <w:sz w:val="20"/>
          <w:szCs w:val="20"/>
          <w:lang w:val="en-GB"/>
        </w:rPr>
        <w:t>.</w:t>
      </w:r>
    </w:p>
    <w:p w14:paraId="4E9D124C" w14:textId="77777777" w:rsidR="008073F0" w:rsidRPr="002625EB" w:rsidRDefault="008073F0" w:rsidP="008073F0">
      <w:pPr>
        <w:pStyle w:val="TH"/>
        <w:rPr>
          <w:lang w:eastAsia="zh-CN"/>
        </w:rPr>
      </w:pPr>
      <w:r w:rsidRPr="002625EB">
        <w:t>Table</w:t>
      </w:r>
      <w:r>
        <w:t xml:space="preserve"> 1: </w:t>
      </w:r>
      <w:r w:rsidRPr="002625EB">
        <w:rPr>
          <w:rFonts w:hint="eastAsia"/>
          <w:lang w:eastAsia="zh-CN"/>
        </w:rPr>
        <w:t xml:space="preserve">Mapping order of </w:t>
      </w:r>
      <w:r>
        <w:rPr>
          <w:lang w:eastAsia="zh-CN"/>
        </w:rPr>
        <w:t xml:space="preserve">non-serving cells </w:t>
      </w:r>
      <w:r w:rsidRPr="002625EB">
        <w:rPr>
          <w:rFonts w:hint="eastAsia"/>
          <w:lang w:eastAsia="zh-CN"/>
        </w:rPr>
        <w:t xml:space="preserve">for </w:t>
      </w:r>
      <w:r w:rsidRPr="002625EB">
        <w:rPr>
          <w:lang w:eastAsia="zh-CN"/>
        </w:rPr>
        <w:t>CRI/RSRP or SSB</w:t>
      </w:r>
      <w:r w:rsidRPr="002625EB">
        <w:rPr>
          <w:rFonts w:hint="eastAsia"/>
          <w:lang w:eastAsia="zh-CN"/>
        </w:rPr>
        <w:t>RI</w:t>
      </w:r>
      <w:r w:rsidRPr="002625EB">
        <w:rPr>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5764"/>
      </w:tblGrid>
      <w:tr w:rsidR="008073F0" w:rsidRPr="002625EB" w14:paraId="41AA6A62" w14:textId="77777777" w:rsidTr="0047272D">
        <w:trPr>
          <w:trHeight w:val="19"/>
          <w:jc w:val="center"/>
        </w:trPr>
        <w:tc>
          <w:tcPr>
            <w:tcW w:w="1838" w:type="dxa"/>
            <w:shd w:val="clear" w:color="auto" w:fill="E0E0E0"/>
            <w:vAlign w:val="center"/>
          </w:tcPr>
          <w:p w14:paraId="7AD3CEF0" w14:textId="77777777" w:rsidR="008073F0" w:rsidRPr="002625EB" w:rsidRDefault="008073F0" w:rsidP="00AE66CE">
            <w:pPr>
              <w:pStyle w:val="TAH"/>
              <w:rPr>
                <w:lang w:eastAsia="zh-CN"/>
              </w:rPr>
            </w:pPr>
            <w:r w:rsidRPr="002625EB">
              <w:rPr>
                <w:rFonts w:hint="eastAsia"/>
                <w:lang w:eastAsia="zh-CN"/>
              </w:rPr>
              <w:t>CSI report number</w:t>
            </w:r>
          </w:p>
        </w:tc>
        <w:tc>
          <w:tcPr>
            <w:tcW w:w="5764" w:type="dxa"/>
            <w:shd w:val="clear" w:color="auto" w:fill="E0E0E0"/>
            <w:vAlign w:val="center"/>
          </w:tcPr>
          <w:p w14:paraId="2AB6CB85" w14:textId="77777777" w:rsidR="008073F0" w:rsidRPr="002625EB" w:rsidRDefault="008073F0" w:rsidP="00AE66CE">
            <w:pPr>
              <w:pStyle w:val="TAH"/>
              <w:rPr>
                <w:lang w:eastAsia="zh-CN"/>
              </w:rPr>
            </w:pPr>
            <w:r w:rsidRPr="002625EB">
              <w:rPr>
                <w:rFonts w:hint="eastAsia"/>
                <w:lang w:eastAsia="zh-CN"/>
              </w:rPr>
              <w:t>CSI fields</w:t>
            </w:r>
          </w:p>
        </w:tc>
      </w:tr>
      <w:tr w:rsidR="008073F0" w:rsidRPr="002625EB" w14:paraId="2B98D185" w14:textId="77777777" w:rsidTr="0047272D">
        <w:trPr>
          <w:trHeight w:val="19"/>
          <w:jc w:val="center"/>
        </w:trPr>
        <w:tc>
          <w:tcPr>
            <w:tcW w:w="1838" w:type="dxa"/>
            <w:vMerge w:val="restart"/>
            <w:vAlign w:val="center"/>
          </w:tcPr>
          <w:p w14:paraId="41C00CDD" w14:textId="77777777" w:rsidR="008073F0" w:rsidRPr="002625EB" w:rsidRDefault="008073F0" w:rsidP="00AE66CE">
            <w:pPr>
              <w:pStyle w:val="TAC"/>
              <w:ind w:left="880" w:hanging="440"/>
              <w:rPr>
                <w:lang w:eastAsia="zh-CN"/>
              </w:rPr>
            </w:pPr>
            <w:r w:rsidRPr="002625EB">
              <w:rPr>
                <w:rFonts w:hint="eastAsia"/>
                <w:lang w:eastAsia="zh-CN"/>
              </w:rPr>
              <w:t>CSI report #n</w:t>
            </w:r>
          </w:p>
        </w:tc>
        <w:tc>
          <w:tcPr>
            <w:tcW w:w="5764" w:type="dxa"/>
            <w:vAlign w:val="center"/>
          </w:tcPr>
          <w:p w14:paraId="7FBA5D43"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#1 as in Table 6.3.1.1.2-6, if reported</w:t>
            </w:r>
          </w:p>
        </w:tc>
      </w:tr>
      <w:tr w:rsidR="008073F0" w:rsidRPr="002625EB" w14:paraId="1BF27FD8" w14:textId="77777777" w:rsidTr="0047272D">
        <w:trPr>
          <w:trHeight w:val="19"/>
          <w:jc w:val="center"/>
        </w:trPr>
        <w:tc>
          <w:tcPr>
            <w:tcW w:w="1838" w:type="dxa"/>
            <w:vMerge/>
            <w:vAlign w:val="center"/>
          </w:tcPr>
          <w:p w14:paraId="20AAB0A9" w14:textId="77777777" w:rsidR="008073F0" w:rsidRPr="002625EB" w:rsidRDefault="008073F0" w:rsidP="00AE66CE">
            <w:pPr>
              <w:pStyle w:val="TAC"/>
              <w:ind w:left="880" w:hanging="440"/>
              <w:rPr>
                <w:lang w:eastAsia="zh-CN"/>
              </w:rPr>
            </w:pPr>
          </w:p>
        </w:tc>
        <w:tc>
          <w:tcPr>
            <w:tcW w:w="5764" w:type="dxa"/>
            <w:vAlign w:val="center"/>
          </w:tcPr>
          <w:p w14:paraId="4F4818F6"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#2 as in Table 6.3.1.1.2-6, if reported</w:t>
            </w:r>
          </w:p>
        </w:tc>
      </w:tr>
      <w:tr w:rsidR="008073F0" w:rsidRPr="002625EB" w14:paraId="49A75CA6" w14:textId="77777777" w:rsidTr="0047272D">
        <w:trPr>
          <w:trHeight w:val="19"/>
          <w:jc w:val="center"/>
        </w:trPr>
        <w:tc>
          <w:tcPr>
            <w:tcW w:w="1838" w:type="dxa"/>
            <w:vMerge/>
            <w:vAlign w:val="center"/>
          </w:tcPr>
          <w:p w14:paraId="411F3937" w14:textId="77777777" w:rsidR="008073F0" w:rsidRPr="002625EB" w:rsidRDefault="008073F0" w:rsidP="00AE66CE">
            <w:pPr>
              <w:pStyle w:val="TAC"/>
              <w:ind w:left="880" w:hanging="440"/>
              <w:rPr>
                <w:lang w:eastAsia="zh-CN"/>
              </w:rPr>
            </w:pPr>
          </w:p>
        </w:tc>
        <w:tc>
          <w:tcPr>
            <w:tcW w:w="5764" w:type="dxa"/>
            <w:vAlign w:val="center"/>
          </w:tcPr>
          <w:p w14:paraId="65E2D236"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#3 as in Table 6.3.1.1.2-6, if reported</w:t>
            </w:r>
          </w:p>
        </w:tc>
      </w:tr>
      <w:tr w:rsidR="008073F0" w:rsidRPr="002625EB" w14:paraId="1F6296B7" w14:textId="77777777" w:rsidTr="0047272D">
        <w:trPr>
          <w:trHeight w:val="19"/>
          <w:jc w:val="center"/>
        </w:trPr>
        <w:tc>
          <w:tcPr>
            <w:tcW w:w="1838" w:type="dxa"/>
            <w:vMerge/>
            <w:vAlign w:val="center"/>
          </w:tcPr>
          <w:p w14:paraId="349A2FE3" w14:textId="77777777" w:rsidR="008073F0" w:rsidRPr="002625EB" w:rsidRDefault="008073F0" w:rsidP="00AE66CE">
            <w:pPr>
              <w:pStyle w:val="TAC"/>
              <w:ind w:left="880" w:hanging="440"/>
              <w:rPr>
                <w:lang w:eastAsia="zh-CN"/>
              </w:rPr>
            </w:pPr>
          </w:p>
        </w:tc>
        <w:tc>
          <w:tcPr>
            <w:tcW w:w="5764" w:type="dxa"/>
            <w:vAlign w:val="center"/>
          </w:tcPr>
          <w:p w14:paraId="1A2BDA4E" w14:textId="77777777" w:rsidR="008073F0" w:rsidRPr="002625EB" w:rsidRDefault="008073F0" w:rsidP="00AE66CE">
            <w:pPr>
              <w:pStyle w:val="TAC"/>
              <w:ind w:left="880" w:hanging="440"/>
              <w:rPr>
                <w:lang w:eastAsia="zh-CN"/>
              </w:rPr>
            </w:pPr>
            <w:r w:rsidRPr="002625EB">
              <w:rPr>
                <w:rFonts w:hint="eastAsia"/>
                <w:lang w:eastAsia="zh-CN"/>
              </w:rPr>
              <w:t xml:space="preserve">CRI or </w:t>
            </w:r>
            <w:r w:rsidRPr="002625EB">
              <w:rPr>
                <w:lang w:eastAsia="zh-CN"/>
              </w:rPr>
              <w:t>SSBRI</w:t>
            </w:r>
            <w:r w:rsidRPr="002625EB">
              <w:rPr>
                <w:rFonts w:hint="eastAsia"/>
                <w:lang w:eastAsia="zh-CN"/>
              </w:rPr>
              <w:t xml:space="preserve"> #4 as in Table 6.3.1.1.2-6, if reported</w:t>
            </w:r>
          </w:p>
        </w:tc>
      </w:tr>
      <w:tr w:rsidR="008073F0" w:rsidRPr="002625EB" w14:paraId="5A286B18" w14:textId="77777777" w:rsidTr="0047272D">
        <w:trPr>
          <w:trHeight w:val="19"/>
          <w:jc w:val="center"/>
        </w:trPr>
        <w:tc>
          <w:tcPr>
            <w:tcW w:w="1838" w:type="dxa"/>
            <w:vMerge/>
            <w:vAlign w:val="center"/>
          </w:tcPr>
          <w:p w14:paraId="243C9CAF" w14:textId="77777777" w:rsidR="008073F0" w:rsidRPr="002625EB" w:rsidRDefault="008073F0" w:rsidP="00AE66CE">
            <w:pPr>
              <w:pStyle w:val="TAC"/>
              <w:ind w:left="880" w:hanging="440"/>
              <w:rPr>
                <w:lang w:eastAsia="zh-CN"/>
              </w:rPr>
            </w:pPr>
          </w:p>
        </w:tc>
        <w:tc>
          <w:tcPr>
            <w:tcW w:w="5764" w:type="dxa"/>
            <w:vAlign w:val="center"/>
          </w:tcPr>
          <w:p w14:paraId="4453B3E0" w14:textId="77777777" w:rsidR="008073F0" w:rsidRPr="002625EB" w:rsidRDefault="008073F0" w:rsidP="00AE66CE">
            <w:pPr>
              <w:pStyle w:val="TAC"/>
              <w:ind w:left="880" w:hanging="440"/>
              <w:rPr>
                <w:lang w:eastAsia="zh-CN"/>
              </w:rPr>
            </w:pPr>
            <w:r w:rsidRPr="002625EB">
              <w:rPr>
                <w:rFonts w:hint="eastAsia"/>
                <w:lang w:eastAsia="zh-CN"/>
              </w:rPr>
              <w:t>RSRP #1 as in Table 6.3.1.1.2-6, if reported</w:t>
            </w:r>
          </w:p>
        </w:tc>
      </w:tr>
      <w:tr w:rsidR="008073F0" w:rsidRPr="002625EB" w14:paraId="3035AB6A" w14:textId="77777777" w:rsidTr="0047272D">
        <w:trPr>
          <w:trHeight w:val="19"/>
          <w:jc w:val="center"/>
        </w:trPr>
        <w:tc>
          <w:tcPr>
            <w:tcW w:w="1838" w:type="dxa"/>
            <w:vMerge/>
            <w:vAlign w:val="center"/>
          </w:tcPr>
          <w:p w14:paraId="5BA165F0" w14:textId="77777777" w:rsidR="008073F0" w:rsidRPr="002625EB" w:rsidRDefault="008073F0" w:rsidP="00AE66CE">
            <w:pPr>
              <w:pStyle w:val="TAC"/>
              <w:ind w:left="880" w:hanging="440"/>
              <w:rPr>
                <w:lang w:eastAsia="zh-CN"/>
              </w:rPr>
            </w:pPr>
          </w:p>
        </w:tc>
        <w:tc>
          <w:tcPr>
            <w:tcW w:w="5764" w:type="dxa"/>
            <w:vAlign w:val="center"/>
          </w:tcPr>
          <w:p w14:paraId="59D08971" w14:textId="77777777" w:rsidR="008073F0" w:rsidRPr="002625EB" w:rsidRDefault="008073F0" w:rsidP="00AE66CE">
            <w:pPr>
              <w:pStyle w:val="TAC"/>
              <w:ind w:left="880" w:hanging="440"/>
              <w:rPr>
                <w:lang w:eastAsia="zh-CN"/>
              </w:rPr>
            </w:pPr>
            <w:r w:rsidRPr="002625EB">
              <w:rPr>
                <w:rFonts w:hint="eastAsia"/>
                <w:lang w:eastAsia="zh-CN"/>
              </w:rPr>
              <w:t>Differential RSRP #2 as in Table 6.3.1.1.2-6, if reported</w:t>
            </w:r>
          </w:p>
        </w:tc>
      </w:tr>
      <w:tr w:rsidR="008073F0" w:rsidRPr="002625EB" w14:paraId="547290F1" w14:textId="77777777" w:rsidTr="0047272D">
        <w:trPr>
          <w:trHeight w:val="19"/>
          <w:jc w:val="center"/>
        </w:trPr>
        <w:tc>
          <w:tcPr>
            <w:tcW w:w="1838" w:type="dxa"/>
            <w:vMerge/>
            <w:vAlign w:val="center"/>
          </w:tcPr>
          <w:p w14:paraId="15FDC28C" w14:textId="77777777" w:rsidR="008073F0" w:rsidRPr="002625EB" w:rsidRDefault="008073F0" w:rsidP="00AE66CE">
            <w:pPr>
              <w:pStyle w:val="TAC"/>
              <w:ind w:left="880" w:hanging="440"/>
              <w:rPr>
                <w:lang w:eastAsia="zh-CN"/>
              </w:rPr>
            </w:pPr>
          </w:p>
        </w:tc>
        <w:tc>
          <w:tcPr>
            <w:tcW w:w="5764" w:type="dxa"/>
            <w:vAlign w:val="center"/>
          </w:tcPr>
          <w:p w14:paraId="431D41D0" w14:textId="77777777" w:rsidR="008073F0" w:rsidRPr="002625EB" w:rsidRDefault="008073F0" w:rsidP="00AE66CE">
            <w:pPr>
              <w:pStyle w:val="TAC"/>
              <w:ind w:left="880" w:hanging="440"/>
              <w:rPr>
                <w:lang w:eastAsia="zh-CN"/>
              </w:rPr>
            </w:pPr>
            <w:r w:rsidRPr="002625EB">
              <w:rPr>
                <w:rFonts w:hint="eastAsia"/>
                <w:lang w:eastAsia="zh-CN"/>
              </w:rPr>
              <w:t>Differential RSRP #3 as in Table 6.3.1.1.2-6, if reported</w:t>
            </w:r>
          </w:p>
        </w:tc>
      </w:tr>
      <w:tr w:rsidR="008073F0" w:rsidRPr="002625EB" w14:paraId="39BAE05E" w14:textId="77777777" w:rsidTr="0047272D">
        <w:trPr>
          <w:trHeight w:val="19"/>
          <w:jc w:val="center"/>
        </w:trPr>
        <w:tc>
          <w:tcPr>
            <w:tcW w:w="1838" w:type="dxa"/>
            <w:vMerge/>
            <w:vAlign w:val="center"/>
          </w:tcPr>
          <w:p w14:paraId="4A2F5939" w14:textId="77777777" w:rsidR="008073F0" w:rsidRPr="002625EB" w:rsidRDefault="008073F0" w:rsidP="00AE66CE">
            <w:pPr>
              <w:pStyle w:val="TAC"/>
              <w:ind w:left="880" w:hanging="440"/>
              <w:rPr>
                <w:lang w:eastAsia="zh-CN"/>
              </w:rPr>
            </w:pPr>
          </w:p>
        </w:tc>
        <w:tc>
          <w:tcPr>
            <w:tcW w:w="5764" w:type="dxa"/>
            <w:vAlign w:val="center"/>
          </w:tcPr>
          <w:p w14:paraId="157EBA39" w14:textId="77777777" w:rsidR="008073F0" w:rsidRPr="002625EB" w:rsidRDefault="008073F0" w:rsidP="00AE66CE">
            <w:pPr>
              <w:pStyle w:val="TAC"/>
              <w:ind w:left="880" w:hanging="440"/>
              <w:rPr>
                <w:lang w:eastAsia="zh-CN"/>
              </w:rPr>
            </w:pPr>
            <w:r w:rsidRPr="002625EB">
              <w:rPr>
                <w:rFonts w:hint="eastAsia"/>
                <w:lang w:eastAsia="zh-CN"/>
              </w:rPr>
              <w:t>Differential RSRP #4 as in Table 6.3.1.1.2-6, if reported</w:t>
            </w:r>
          </w:p>
        </w:tc>
      </w:tr>
      <w:tr w:rsidR="008073F0" w:rsidRPr="002625EB" w14:paraId="7C98B050" w14:textId="77777777" w:rsidTr="0047272D">
        <w:trPr>
          <w:trHeight w:val="19"/>
          <w:jc w:val="center"/>
        </w:trPr>
        <w:tc>
          <w:tcPr>
            <w:tcW w:w="1838" w:type="dxa"/>
            <w:vMerge/>
            <w:vAlign w:val="center"/>
          </w:tcPr>
          <w:p w14:paraId="513E50D0" w14:textId="77777777" w:rsidR="008073F0" w:rsidRPr="002625EB" w:rsidRDefault="008073F0" w:rsidP="00AE66CE">
            <w:pPr>
              <w:pStyle w:val="TAC"/>
              <w:ind w:left="880" w:hanging="440"/>
              <w:rPr>
                <w:lang w:eastAsia="zh-CN"/>
              </w:rPr>
            </w:pPr>
          </w:p>
        </w:tc>
        <w:tc>
          <w:tcPr>
            <w:tcW w:w="5764" w:type="dxa"/>
            <w:vAlign w:val="center"/>
          </w:tcPr>
          <w:p w14:paraId="5EAF0D28" w14:textId="77777777" w:rsidR="008073F0" w:rsidRPr="00434322" w:rsidRDefault="008073F0" w:rsidP="00AE66CE">
            <w:pPr>
              <w:pStyle w:val="TAC"/>
              <w:ind w:left="880" w:hanging="440"/>
              <w:rPr>
                <w:highlight w:val="yellow"/>
                <w:lang w:eastAsia="zh-CN"/>
              </w:rPr>
            </w:pPr>
            <w:r w:rsidRPr="00434322">
              <w:rPr>
                <w:highlight w:val="yellow"/>
                <w:lang w:eastAsia="zh-CN"/>
              </w:rPr>
              <w:t>PCI #1, if needed</w:t>
            </w:r>
          </w:p>
        </w:tc>
      </w:tr>
      <w:tr w:rsidR="008073F0" w:rsidRPr="002625EB" w14:paraId="0E278E12" w14:textId="77777777" w:rsidTr="0047272D">
        <w:trPr>
          <w:trHeight w:val="19"/>
          <w:jc w:val="center"/>
        </w:trPr>
        <w:tc>
          <w:tcPr>
            <w:tcW w:w="1838" w:type="dxa"/>
            <w:vMerge/>
            <w:vAlign w:val="center"/>
          </w:tcPr>
          <w:p w14:paraId="08B0E5C7" w14:textId="77777777" w:rsidR="008073F0" w:rsidRPr="002625EB" w:rsidRDefault="008073F0" w:rsidP="00AE66CE">
            <w:pPr>
              <w:pStyle w:val="TAC"/>
              <w:ind w:left="880" w:hanging="440"/>
              <w:rPr>
                <w:lang w:eastAsia="zh-CN"/>
              </w:rPr>
            </w:pPr>
          </w:p>
        </w:tc>
        <w:tc>
          <w:tcPr>
            <w:tcW w:w="5764" w:type="dxa"/>
            <w:vAlign w:val="center"/>
          </w:tcPr>
          <w:p w14:paraId="056BA863" w14:textId="77777777" w:rsidR="008073F0" w:rsidRPr="00434322" w:rsidRDefault="008073F0" w:rsidP="00AE66CE">
            <w:pPr>
              <w:pStyle w:val="TAC"/>
              <w:ind w:left="880" w:hanging="440"/>
              <w:rPr>
                <w:highlight w:val="yellow"/>
                <w:lang w:eastAsia="zh-CN"/>
              </w:rPr>
            </w:pPr>
            <w:r w:rsidRPr="00434322">
              <w:rPr>
                <w:highlight w:val="yellow"/>
                <w:lang w:eastAsia="zh-CN"/>
              </w:rPr>
              <w:t>PCI #2, if needed</w:t>
            </w:r>
          </w:p>
        </w:tc>
      </w:tr>
      <w:tr w:rsidR="008073F0" w:rsidRPr="002625EB" w14:paraId="1E4C41AF" w14:textId="77777777" w:rsidTr="0047272D">
        <w:trPr>
          <w:trHeight w:val="19"/>
          <w:jc w:val="center"/>
        </w:trPr>
        <w:tc>
          <w:tcPr>
            <w:tcW w:w="1838" w:type="dxa"/>
            <w:vMerge/>
            <w:vAlign w:val="center"/>
          </w:tcPr>
          <w:p w14:paraId="1E82138B" w14:textId="77777777" w:rsidR="008073F0" w:rsidRPr="002625EB" w:rsidRDefault="008073F0" w:rsidP="00AE66CE">
            <w:pPr>
              <w:pStyle w:val="TAC"/>
              <w:ind w:left="880" w:hanging="440"/>
              <w:rPr>
                <w:lang w:eastAsia="zh-CN"/>
              </w:rPr>
            </w:pPr>
          </w:p>
        </w:tc>
        <w:tc>
          <w:tcPr>
            <w:tcW w:w="5764" w:type="dxa"/>
            <w:vAlign w:val="center"/>
          </w:tcPr>
          <w:p w14:paraId="7F348E83" w14:textId="77777777" w:rsidR="008073F0" w:rsidRPr="00434322" w:rsidRDefault="008073F0" w:rsidP="00AE66CE">
            <w:pPr>
              <w:pStyle w:val="TAC"/>
              <w:ind w:left="880" w:hanging="440"/>
              <w:rPr>
                <w:highlight w:val="yellow"/>
                <w:lang w:eastAsia="zh-CN"/>
              </w:rPr>
            </w:pPr>
            <w:r w:rsidRPr="00434322">
              <w:rPr>
                <w:highlight w:val="yellow"/>
                <w:lang w:eastAsia="zh-CN"/>
              </w:rPr>
              <w:t>PCI #3, if needed</w:t>
            </w:r>
          </w:p>
        </w:tc>
      </w:tr>
      <w:tr w:rsidR="008073F0" w:rsidRPr="002625EB" w14:paraId="1B31AF60" w14:textId="77777777" w:rsidTr="0047272D">
        <w:trPr>
          <w:trHeight w:val="19"/>
          <w:jc w:val="center"/>
        </w:trPr>
        <w:tc>
          <w:tcPr>
            <w:tcW w:w="1838" w:type="dxa"/>
            <w:vMerge/>
            <w:vAlign w:val="center"/>
          </w:tcPr>
          <w:p w14:paraId="6E80A76B" w14:textId="77777777" w:rsidR="008073F0" w:rsidRPr="002625EB" w:rsidRDefault="008073F0" w:rsidP="00AE66CE">
            <w:pPr>
              <w:pStyle w:val="TAC"/>
              <w:ind w:left="880" w:hanging="440"/>
              <w:rPr>
                <w:lang w:eastAsia="zh-CN"/>
              </w:rPr>
            </w:pPr>
          </w:p>
        </w:tc>
        <w:tc>
          <w:tcPr>
            <w:tcW w:w="5764" w:type="dxa"/>
            <w:vAlign w:val="center"/>
          </w:tcPr>
          <w:p w14:paraId="58A3B3B3" w14:textId="77777777" w:rsidR="008073F0" w:rsidRPr="00434322" w:rsidRDefault="008073F0" w:rsidP="00AE66CE">
            <w:pPr>
              <w:pStyle w:val="TAC"/>
              <w:ind w:left="880" w:hanging="440"/>
              <w:rPr>
                <w:highlight w:val="yellow"/>
                <w:lang w:eastAsia="zh-CN"/>
              </w:rPr>
            </w:pPr>
            <w:r w:rsidRPr="00434322">
              <w:rPr>
                <w:highlight w:val="yellow"/>
                <w:lang w:eastAsia="zh-CN"/>
              </w:rPr>
              <w:t>PCI #4, if needed</w:t>
            </w:r>
          </w:p>
        </w:tc>
      </w:tr>
      <w:tr w:rsidR="008073F0" w:rsidRPr="002625EB" w14:paraId="14C262C6" w14:textId="77777777" w:rsidTr="0047272D">
        <w:trPr>
          <w:trHeight w:val="19"/>
          <w:jc w:val="center"/>
        </w:trPr>
        <w:tc>
          <w:tcPr>
            <w:tcW w:w="1838" w:type="dxa"/>
            <w:vMerge/>
            <w:vAlign w:val="center"/>
          </w:tcPr>
          <w:p w14:paraId="5C21A514" w14:textId="77777777" w:rsidR="008073F0" w:rsidRPr="002625EB" w:rsidRDefault="008073F0" w:rsidP="00AE66CE">
            <w:pPr>
              <w:pStyle w:val="TAC"/>
              <w:ind w:left="880" w:hanging="440"/>
              <w:rPr>
                <w:lang w:eastAsia="zh-CN"/>
              </w:rPr>
            </w:pPr>
          </w:p>
        </w:tc>
        <w:tc>
          <w:tcPr>
            <w:tcW w:w="5764" w:type="dxa"/>
            <w:vAlign w:val="center"/>
          </w:tcPr>
          <w:p w14:paraId="11C6DABE" w14:textId="77777777" w:rsidR="008073F0" w:rsidRPr="00434322" w:rsidRDefault="008073F0" w:rsidP="00AE66CE">
            <w:pPr>
              <w:pStyle w:val="TAC"/>
              <w:ind w:left="880" w:hanging="440"/>
              <w:rPr>
                <w:highlight w:val="yellow"/>
                <w:lang w:eastAsia="zh-CN"/>
              </w:rPr>
            </w:pPr>
            <w:r w:rsidRPr="00434322">
              <w:rPr>
                <w:highlight w:val="yellow"/>
                <w:lang w:eastAsia="zh-CN"/>
              </w:rPr>
              <w:t>Event index #1, if needed</w:t>
            </w:r>
          </w:p>
        </w:tc>
      </w:tr>
      <w:tr w:rsidR="008073F0" w:rsidRPr="002625EB" w14:paraId="374AEFA9" w14:textId="77777777" w:rsidTr="0047272D">
        <w:trPr>
          <w:trHeight w:val="19"/>
          <w:jc w:val="center"/>
        </w:trPr>
        <w:tc>
          <w:tcPr>
            <w:tcW w:w="1838" w:type="dxa"/>
            <w:vMerge/>
            <w:vAlign w:val="center"/>
          </w:tcPr>
          <w:p w14:paraId="0053FECE" w14:textId="77777777" w:rsidR="008073F0" w:rsidRPr="002625EB" w:rsidRDefault="008073F0" w:rsidP="00AE66CE">
            <w:pPr>
              <w:pStyle w:val="TAC"/>
              <w:ind w:left="880" w:hanging="440"/>
              <w:rPr>
                <w:lang w:eastAsia="zh-CN"/>
              </w:rPr>
            </w:pPr>
          </w:p>
        </w:tc>
        <w:tc>
          <w:tcPr>
            <w:tcW w:w="5764" w:type="dxa"/>
            <w:vAlign w:val="center"/>
          </w:tcPr>
          <w:p w14:paraId="3162D325" w14:textId="77777777" w:rsidR="008073F0" w:rsidRPr="00434322" w:rsidRDefault="008073F0" w:rsidP="00AE66CE">
            <w:pPr>
              <w:pStyle w:val="TAC"/>
              <w:ind w:left="880" w:hanging="440"/>
              <w:rPr>
                <w:highlight w:val="yellow"/>
                <w:lang w:eastAsia="zh-CN"/>
              </w:rPr>
            </w:pPr>
            <w:r w:rsidRPr="00434322">
              <w:rPr>
                <w:highlight w:val="yellow"/>
                <w:lang w:eastAsia="zh-CN"/>
              </w:rPr>
              <w:t>Event index #2, if needed</w:t>
            </w:r>
          </w:p>
        </w:tc>
      </w:tr>
      <w:tr w:rsidR="008073F0" w:rsidRPr="002625EB" w14:paraId="5484768E" w14:textId="77777777" w:rsidTr="0047272D">
        <w:trPr>
          <w:trHeight w:val="19"/>
          <w:jc w:val="center"/>
        </w:trPr>
        <w:tc>
          <w:tcPr>
            <w:tcW w:w="1838" w:type="dxa"/>
            <w:vMerge/>
            <w:vAlign w:val="center"/>
          </w:tcPr>
          <w:p w14:paraId="50D8F79E" w14:textId="77777777" w:rsidR="008073F0" w:rsidRPr="002625EB" w:rsidRDefault="008073F0" w:rsidP="00AE66CE">
            <w:pPr>
              <w:pStyle w:val="TAC"/>
              <w:ind w:left="880" w:hanging="440"/>
              <w:rPr>
                <w:lang w:eastAsia="zh-CN"/>
              </w:rPr>
            </w:pPr>
          </w:p>
        </w:tc>
        <w:tc>
          <w:tcPr>
            <w:tcW w:w="5764" w:type="dxa"/>
            <w:vAlign w:val="center"/>
          </w:tcPr>
          <w:p w14:paraId="2EA03E58" w14:textId="77777777" w:rsidR="008073F0" w:rsidRPr="00434322" w:rsidRDefault="008073F0" w:rsidP="00AE66CE">
            <w:pPr>
              <w:pStyle w:val="TAC"/>
              <w:ind w:left="880" w:hanging="440"/>
              <w:rPr>
                <w:highlight w:val="yellow"/>
                <w:lang w:eastAsia="zh-CN"/>
              </w:rPr>
            </w:pPr>
            <w:r w:rsidRPr="00434322">
              <w:rPr>
                <w:highlight w:val="yellow"/>
                <w:lang w:eastAsia="zh-CN"/>
              </w:rPr>
              <w:t>Event index #3, if needed</w:t>
            </w:r>
          </w:p>
        </w:tc>
      </w:tr>
      <w:tr w:rsidR="008073F0" w:rsidRPr="002625EB" w14:paraId="71452E4F" w14:textId="77777777" w:rsidTr="0047272D">
        <w:trPr>
          <w:trHeight w:val="19"/>
          <w:jc w:val="center"/>
        </w:trPr>
        <w:tc>
          <w:tcPr>
            <w:tcW w:w="1838" w:type="dxa"/>
            <w:vMerge/>
            <w:vAlign w:val="center"/>
          </w:tcPr>
          <w:p w14:paraId="78C51573" w14:textId="77777777" w:rsidR="008073F0" w:rsidRPr="002625EB" w:rsidRDefault="008073F0" w:rsidP="00AE66CE">
            <w:pPr>
              <w:pStyle w:val="TAC"/>
              <w:ind w:left="880" w:hanging="440"/>
              <w:rPr>
                <w:lang w:eastAsia="zh-CN"/>
              </w:rPr>
            </w:pPr>
          </w:p>
        </w:tc>
        <w:tc>
          <w:tcPr>
            <w:tcW w:w="5764" w:type="dxa"/>
            <w:vAlign w:val="center"/>
          </w:tcPr>
          <w:p w14:paraId="3BD4E440" w14:textId="77777777" w:rsidR="008073F0" w:rsidRPr="00434322" w:rsidRDefault="008073F0" w:rsidP="00AE66CE">
            <w:pPr>
              <w:pStyle w:val="TAC"/>
              <w:ind w:left="880" w:hanging="440"/>
              <w:rPr>
                <w:highlight w:val="yellow"/>
                <w:lang w:eastAsia="zh-CN"/>
              </w:rPr>
            </w:pPr>
            <w:r w:rsidRPr="00434322">
              <w:rPr>
                <w:highlight w:val="yellow"/>
                <w:lang w:eastAsia="zh-CN"/>
              </w:rPr>
              <w:t>Event index #4, if needed</w:t>
            </w:r>
          </w:p>
        </w:tc>
      </w:tr>
    </w:tbl>
    <w:p w14:paraId="060E7C59" w14:textId="34E3B7DF" w:rsidR="008073F0" w:rsidRPr="00E942E1" w:rsidRDefault="008073F0" w:rsidP="006D404C">
      <w:pPr>
        <w:pStyle w:val="afa"/>
        <w:numPr>
          <w:ilvl w:val="0"/>
          <w:numId w:val="6"/>
        </w:numPr>
        <w:rPr>
          <w:sz w:val="22"/>
          <w:szCs w:val="24"/>
        </w:rPr>
      </w:pPr>
      <w:r w:rsidRPr="006D404C">
        <w:rPr>
          <w:rFonts w:hint="eastAsia"/>
          <w:b/>
          <w:szCs w:val="24"/>
        </w:rPr>
        <w:t>:</w:t>
      </w:r>
      <w:r w:rsidRPr="006D404C">
        <w:rPr>
          <w:b/>
          <w:szCs w:val="24"/>
        </w:rPr>
        <w:t xml:space="preserve"> </w:t>
      </w:r>
      <w:r w:rsidR="001437D8">
        <w:rPr>
          <w:rFonts w:ascii="Times New Roman" w:hAnsi="Times New Roman" w:cs="Times New Roman"/>
          <w:b/>
          <w:sz w:val="22"/>
          <w:szCs w:val="24"/>
        </w:rPr>
        <w:t>For U</w:t>
      </w:r>
      <w:r w:rsidRPr="006D404C">
        <w:rPr>
          <w:rFonts w:ascii="Times New Roman" w:hAnsi="Times New Roman" w:cs="Times New Roman"/>
          <w:b/>
          <w:sz w:val="22"/>
          <w:szCs w:val="24"/>
        </w:rPr>
        <w:t xml:space="preserve">E </w:t>
      </w:r>
      <w:r w:rsidR="001437D8">
        <w:rPr>
          <w:rFonts w:ascii="Times New Roman" w:hAnsi="Times New Roman" w:cs="Times New Roman"/>
          <w:b/>
          <w:sz w:val="22"/>
          <w:szCs w:val="24"/>
        </w:rPr>
        <w:t xml:space="preserve">event triggered </w:t>
      </w:r>
      <w:r w:rsidRPr="006D404C">
        <w:rPr>
          <w:rFonts w:ascii="Times New Roman" w:hAnsi="Times New Roman" w:cs="Times New Roman" w:hint="eastAsia"/>
          <w:b/>
          <w:sz w:val="22"/>
          <w:szCs w:val="24"/>
        </w:rPr>
        <w:t>report</w:t>
      </w:r>
      <w:r w:rsidR="001437D8">
        <w:rPr>
          <w:rFonts w:ascii="Times New Roman" w:hAnsi="Times New Roman" w:cs="Times New Roman"/>
          <w:b/>
          <w:sz w:val="22"/>
          <w:szCs w:val="24"/>
        </w:rPr>
        <w:t>,</w:t>
      </w:r>
      <w:r w:rsidR="006D404C">
        <w:rPr>
          <w:rFonts w:ascii="Times New Roman" w:hAnsi="Times New Roman" w:cs="Times New Roman"/>
          <w:b/>
          <w:sz w:val="22"/>
          <w:szCs w:val="24"/>
        </w:rPr>
        <w:t xml:space="preserve"> </w:t>
      </w:r>
      <w:r w:rsidR="00C71838">
        <w:rPr>
          <w:rFonts w:ascii="Times New Roman" w:hAnsi="Times New Roman" w:cs="Times New Roman"/>
          <w:b/>
          <w:sz w:val="22"/>
          <w:szCs w:val="24"/>
        </w:rPr>
        <w:t xml:space="preserve">at least </w:t>
      </w:r>
      <w:r w:rsidR="001437D8">
        <w:rPr>
          <w:rFonts w:ascii="Times New Roman" w:hAnsi="Times New Roman" w:cs="Times New Roman" w:hint="eastAsia"/>
          <w:b/>
          <w:sz w:val="22"/>
          <w:szCs w:val="24"/>
        </w:rPr>
        <w:t>expected</w:t>
      </w:r>
      <w:r w:rsidR="001437D8">
        <w:rPr>
          <w:rFonts w:ascii="Times New Roman" w:hAnsi="Times New Roman" w:cs="Times New Roman"/>
          <w:b/>
          <w:sz w:val="22"/>
          <w:szCs w:val="24"/>
        </w:rPr>
        <w:t xml:space="preserve"> </w:t>
      </w:r>
      <w:r w:rsidR="006D404C" w:rsidRPr="006D404C">
        <w:rPr>
          <w:rFonts w:ascii="Times New Roman" w:hAnsi="Times New Roman" w:cs="Times New Roman"/>
          <w:b/>
          <w:sz w:val="22"/>
          <w:szCs w:val="24"/>
        </w:rPr>
        <w:t>DL beam from NSC</w:t>
      </w:r>
      <w:r w:rsidR="006D404C">
        <w:rPr>
          <w:rFonts w:ascii="Times New Roman" w:hAnsi="Times New Roman" w:cs="Times New Roman"/>
          <w:b/>
          <w:sz w:val="22"/>
          <w:szCs w:val="24"/>
        </w:rPr>
        <w:t xml:space="preserve">, </w:t>
      </w:r>
      <w:r w:rsidR="006D404C">
        <w:rPr>
          <w:rFonts w:ascii="Times New Roman" w:hAnsi="Times New Roman" w:cs="Times New Roman" w:hint="eastAsia"/>
          <w:b/>
          <w:sz w:val="22"/>
          <w:szCs w:val="24"/>
        </w:rPr>
        <w:t>L</w:t>
      </w:r>
      <w:r w:rsidR="006D404C" w:rsidRPr="006D404C">
        <w:rPr>
          <w:rFonts w:ascii="Times New Roman" w:hAnsi="Times New Roman" w:cs="Times New Roman"/>
          <w:b/>
          <w:sz w:val="22"/>
          <w:szCs w:val="24"/>
        </w:rPr>
        <w:t xml:space="preserve">1 measurement </w:t>
      </w:r>
      <w:r w:rsidR="001437D8">
        <w:rPr>
          <w:rFonts w:ascii="Times New Roman" w:hAnsi="Times New Roman" w:cs="Times New Roman" w:hint="eastAsia"/>
          <w:b/>
          <w:sz w:val="22"/>
          <w:szCs w:val="24"/>
        </w:rPr>
        <w:t>metric</w:t>
      </w:r>
      <w:r w:rsidR="006D404C">
        <w:rPr>
          <w:rFonts w:ascii="Times New Roman" w:hAnsi="Times New Roman" w:cs="Times New Roman"/>
          <w:b/>
          <w:sz w:val="22"/>
          <w:szCs w:val="24"/>
        </w:rPr>
        <w:t xml:space="preserve">, PCI, </w:t>
      </w:r>
      <w:r w:rsidR="00C71838">
        <w:rPr>
          <w:rFonts w:ascii="Times New Roman" w:hAnsi="Times New Roman" w:cs="Times New Roman"/>
          <w:b/>
          <w:sz w:val="22"/>
          <w:szCs w:val="24"/>
        </w:rPr>
        <w:t xml:space="preserve">and </w:t>
      </w:r>
      <w:r w:rsidR="006D404C">
        <w:rPr>
          <w:rFonts w:ascii="Times New Roman" w:hAnsi="Times New Roman" w:cs="Times New Roman"/>
          <w:b/>
          <w:sz w:val="22"/>
          <w:szCs w:val="24"/>
        </w:rPr>
        <w:t>event index</w:t>
      </w:r>
      <w:r>
        <w:rPr>
          <w:rFonts w:ascii="Times New Roman" w:hAnsi="Times New Roman" w:cs="Times New Roman"/>
          <w:b/>
          <w:sz w:val="22"/>
          <w:szCs w:val="24"/>
        </w:rPr>
        <w:t xml:space="preserve"> can be </w:t>
      </w:r>
      <w:r w:rsidR="001437D8">
        <w:rPr>
          <w:rFonts w:ascii="Times New Roman" w:hAnsi="Times New Roman" w:cs="Times New Roman" w:hint="eastAsia"/>
          <w:b/>
          <w:sz w:val="22"/>
          <w:szCs w:val="24"/>
        </w:rPr>
        <w:t>considered</w:t>
      </w:r>
      <w:r w:rsidR="001437D8">
        <w:rPr>
          <w:rFonts w:ascii="Times New Roman" w:hAnsi="Times New Roman" w:cs="Times New Roman"/>
          <w:b/>
          <w:sz w:val="22"/>
          <w:szCs w:val="24"/>
        </w:rPr>
        <w:t xml:space="preserve"> as report content.</w:t>
      </w:r>
    </w:p>
    <w:p w14:paraId="307C8012" w14:textId="776C6125" w:rsidR="00EE169C" w:rsidRPr="00287F53" w:rsidRDefault="00EE169C" w:rsidP="00EE169C">
      <w:pPr>
        <w:pStyle w:val="30"/>
        <w:numPr>
          <w:ilvl w:val="0"/>
          <w:numId w:val="0"/>
        </w:numPr>
        <w:spacing w:afterLines="50"/>
        <w:rPr>
          <w:sz w:val="21"/>
          <w:szCs w:val="21"/>
          <w:lang w:eastAsia="zh-CN"/>
        </w:rPr>
      </w:pPr>
      <w:r w:rsidRPr="00AB629B">
        <w:rPr>
          <w:sz w:val="21"/>
          <w:szCs w:val="21"/>
          <w:lang w:eastAsia="zh-CN"/>
        </w:rPr>
        <w:t>2.</w:t>
      </w:r>
      <w:r>
        <w:rPr>
          <w:sz w:val="21"/>
          <w:szCs w:val="21"/>
          <w:lang w:eastAsia="zh-CN"/>
        </w:rPr>
        <w:t>2</w:t>
      </w:r>
      <w:r w:rsidRPr="00AB629B">
        <w:rPr>
          <w:sz w:val="21"/>
          <w:szCs w:val="21"/>
          <w:lang w:eastAsia="zh-CN"/>
        </w:rPr>
        <w:t>.</w:t>
      </w:r>
      <w:r>
        <w:rPr>
          <w:sz w:val="21"/>
          <w:szCs w:val="21"/>
          <w:lang w:eastAsia="zh-CN"/>
        </w:rPr>
        <w:t>4</w:t>
      </w:r>
      <w:r w:rsidRPr="00AB629B">
        <w:rPr>
          <w:sz w:val="21"/>
          <w:szCs w:val="21"/>
          <w:lang w:eastAsia="zh-CN"/>
        </w:rPr>
        <w:t xml:space="preserve"> </w:t>
      </w:r>
      <w:r w:rsidR="008073F0" w:rsidRPr="008073F0">
        <w:rPr>
          <w:sz w:val="21"/>
          <w:szCs w:val="21"/>
          <w:lang w:eastAsia="zh-CN"/>
        </w:rPr>
        <w:t xml:space="preserve">Hybrid L3 and L1 measurement </w:t>
      </w:r>
    </w:p>
    <w:p w14:paraId="3FF9769E" w14:textId="4A25260E" w:rsidR="00EE169C" w:rsidRDefault="00632424" w:rsidP="00EE169C">
      <w:pPr>
        <w:rPr>
          <w:iCs/>
          <w:sz w:val="20"/>
          <w:lang w:eastAsia="zh-CN"/>
        </w:rPr>
      </w:pPr>
      <w:r>
        <w:rPr>
          <w:iCs/>
          <w:sz w:val="20"/>
          <w:lang w:eastAsia="zh-CN"/>
        </w:rPr>
        <w:t xml:space="preserve">For the last bullet </w:t>
      </w:r>
      <w:r w:rsidR="006D404C">
        <w:rPr>
          <w:iCs/>
          <w:sz w:val="20"/>
          <w:lang w:eastAsia="zh-CN"/>
        </w:rPr>
        <w:t>on b</w:t>
      </w:r>
      <w:r w:rsidR="006D404C" w:rsidRPr="006D404C">
        <w:rPr>
          <w:iCs/>
          <w:sz w:val="20"/>
          <w:lang w:eastAsia="zh-CN"/>
        </w:rPr>
        <w:t>enefit</w:t>
      </w:r>
      <w:r w:rsidR="0026536D">
        <w:rPr>
          <w:iCs/>
          <w:sz w:val="20"/>
          <w:lang w:eastAsia="zh-CN"/>
        </w:rPr>
        <w:t>s</w:t>
      </w:r>
      <w:r w:rsidR="006D404C" w:rsidRPr="006D404C">
        <w:rPr>
          <w:iCs/>
          <w:sz w:val="20"/>
          <w:lang w:eastAsia="zh-CN"/>
        </w:rPr>
        <w:t xml:space="preserve"> when L3 measurement is involved</w:t>
      </w:r>
      <w:r>
        <w:rPr>
          <w:iCs/>
          <w:sz w:val="20"/>
          <w:lang w:eastAsia="zh-CN"/>
        </w:rPr>
        <w:t>,</w:t>
      </w:r>
      <w:r w:rsidR="001437D8">
        <w:rPr>
          <w:iCs/>
          <w:sz w:val="20"/>
          <w:lang w:eastAsia="zh-CN"/>
        </w:rPr>
        <w:t xml:space="preserve"> we are positive on this and </w:t>
      </w:r>
      <w:r w:rsidR="00FF4FE4">
        <w:rPr>
          <w:iCs/>
          <w:sz w:val="20"/>
          <w:lang w:eastAsia="zh-CN"/>
        </w:rPr>
        <w:t>propose following the procedure of</w:t>
      </w:r>
      <w:r w:rsidR="00FF4FE4" w:rsidRPr="00FF4FE4">
        <w:rPr>
          <w:iCs/>
          <w:sz w:val="20"/>
          <w:lang w:eastAsia="zh-CN"/>
        </w:rPr>
        <w:t xml:space="preserve"> </w:t>
      </w:r>
      <w:r w:rsidR="00FF4FE4">
        <w:rPr>
          <w:iCs/>
          <w:sz w:val="20"/>
          <w:lang w:eastAsia="zh-CN"/>
        </w:rPr>
        <w:t>hybrid L3 and L1 measurement.</w:t>
      </w:r>
    </w:p>
    <w:p w14:paraId="534CB33F" w14:textId="35212F6E" w:rsidR="00EE169C" w:rsidRDefault="006D404C" w:rsidP="00EE169C">
      <w:pPr>
        <w:rPr>
          <w:iCs/>
          <w:sz w:val="20"/>
          <w:lang w:eastAsia="zh-CN"/>
        </w:rPr>
      </w:pPr>
      <w:r>
        <w:rPr>
          <w:iCs/>
          <w:sz w:val="20"/>
          <w:lang w:eastAsia="zh-CN"/>
        </w:rPr>
        <w:t xml:space="preserve">Recalling to L3 </w:t>
      </w:r>
      <w:r w:rsidR="00EE169C">
        <w:rPr>
          <w:iCs/>
          <w:sz w:val="20"/>
          <w:lang w:eastAsia="zh-CN"/>
        </w:rPr>
        <w:t xml:space="preserve">event A2 when SC is not good enough, </w:t>
      </w:r>
      <w:r>
        <w:rPr>
          <w:iCs/>
          <w:sz w:val="20"/>
          <w:lang w:eastAsia="zh-CN"/>
        </w:rPr>
        <w:t xml:space="preserve">we </w:t>
      </w:r>
      <w:r w:rsidR="001437D8">
        <w:rPr>
          <w:iCs/>
          <w:sz w:val="20"/>
          <w:lang w:eastAsia="zh-CN"/>
        </w:rPr>
        <w:t>would like</w:t>
      </w:r>
      <w:r>
        <w:rPr>
          <w:iCs/>
          <w:sz w:val="20"/>
          <w:lang w:eastAsia="zh-CN"/>
        </w:rPr>
        <w:t xml:space="preserve"> </w:t>
      </w:r>
      <w:r w:rsidR="009D5DBC">
        <w:rPr>
          <w:iCs/>
          <w:sz w:val="20"/>
          <w:lang w:eastAsia="zh-CN"/>
        </w:rPr>
        <w:t xml:space="preserve">to </w:t>
      </w:r>
      <w:r>
        <w:rPr>
          <w:iCs/>
          <w:sz w:val="20"/>
          <w:lang w:eastAsia="zh-CN"/>
        </w:rPr>
        <w:t xml:space="preserve">add </w:t>
      </w:r>
      <w:r w:rsidR="00EE169C">
        <w:rPr>
          <w:iCs/>
          <w:sz w:val="20"/>
          <w:lang w:eastAsia="zh-CN"/>
        </w:rPr>
        <w:t>two UE behavior</w:t>
      </w:r>
      <w:r w:rsidR="009D5DBC">
        <w:rPr>
          <w:iCs/>
          <w:sz w:val="20"/>
          <w:lang w:eastAsia="zh-CN"/>
        </w:rPr>
        <w:t xml:space="preserve"> for better mobility management</w:t>
      </w:r>
      <w:r w:rsidR="00EE169C">
        <w:rPr>
          <w:iCs/>
          <w:sz w:val="20"/>
          <w:lang w:eastAsia="zh-CN"/>
        </w:rPr>
        <w:t>. The first one is UE starts to measure L1 RS for mobility and report. The second</w:t>
      </w:r>
      <w:r w:rsidR="00FF4FE4">
        <w:rPr>
          <w:iCs/>
          <w:sz w:val="20"/>
          <w:lang w:eastAsia="zh-CN"/>
        </w:rPr>
        <w:t xml:space="preserve"> </w:t>
      </w:r>
      <w:r w:rsidR="00FF4FE4">
        <w:rPr>
          <w:rFonts w:hint="eastAsia"/>
          <w:iCs/>
          <w:sz w:val="20"/>
          <w:lang w:eastAsia="zh-CN"/>
        </w:rPr>
        <w:t>one</w:t>
      </w:r>
      <w:r w:rsidR="00EE169C">
        <w:rPr>
          <w:iCs/>
          <w:sz w:val="20"/>
          <w:lang w:eastAsia="zh-CN"/>
        </w:rPr>
        <w:t xml:space="preserve"> is if UE already measur</w:t>
      </w:r>
      <w:r w:rsidR="001437D8">
        <w:rPr>
          <w:iCs/>
          <w:sz w:val="20"/>
          <w:lang w:eastAsia="zh-CN"/>
        </w:rPr>
        <w:t>ed</w:t>
      </w:r>
      <w:r w:rsidR="00EE169C">
        <w:rPr>
          <w:iCs/>
          <w:sz w:val="20"/>
          <w:lang w:eastAsia="zh-CN"/>
        </w:rPr>
        <w:t>/monitor</w:t>
      </w:r>
      <w:r w:rsidR="001437D8">
        <w:rPr>
          <w:iCs/>
          <w:sz w:val="20"/>
          <w:lang w:eastAsia="zh-CN"/>
        </w:rPr>
        <w:t>ed</w:t>
      </w:r>
      <w:r w:rsidR="00EE169C">
        <w:rPr>
          <w:iCs/>
          <w:sz w:val="20"/>
          <w:lang w:eastAsia="zh-CN"/>
        </w:rPr>
        <w:t xml:space="preserve"> L1 RS without report</w:t>
      </w:r>
      <w:r w:rsidR="002B11B5">
        <w:rPr>
          <w:iCs/>
          <w:sz w:val="20"/>
          <w:lang w:eastAsia="zh-CN"/>
        </w:rPr>
        <w:t>ing</w:t>
      </w:r>
      <w:r w:rsidR="00EE169C">
        <w:rPr>
          <w:iCs/>
          <w:sz w:val="20"/>
          <w:lang w:eastAsia="zh-CN"/>
        </w:rPr>
        <w:t>, then UE can report in proper resources or occasions. I</w:t>
      </w:r>
      <w:r w:rsidR="00EE169C">
        <w:rPr>
          <w:rFonts w:hint="eastAsia"/>
          <w:iCs/>
          <w:sz w:val="20"/>
          <w:lang w:eastAsia="zh-CN"/>
        </w:rPr>
        <w:t>n</w:t>
      </w:r>
      <w:r w:rsidR="00EE169C">
        <w:rPr>
          <w:iCs/>
          <w:sz w:val="20"/>
          <w:lang w:eastAsia="zh-CN"/>
        </w:rPr>
        <w:t xml:space="preserve"> this case, since UE has no idea on which NSC is better, </w:t>
      </w:r>
      <w:r w:rsidR="00EE169C">
        <w:rPr>
          <w:rFonts w:hint="eastAsia"/>
          <w:iCs/>
          <w:sz w:val="20"/>
          <w:lang w:eastAsia="zh-CN"/>
        </w:rPr>
        <w:t>it</w:t>
      </w:r>
      <w:r w:rsidR="00EE169C">
        <w:rPr>
          <w:iCs/>
          <w:sz w:val="20"/>
          <w:lang w:eastAsia="zh-CN"/>
        </w:rPr>
        <w:t xml:space="preserve"> is unable </w:t>
      </w:r>
      <w:r w:rsidR="00EE169C">
        <w:rPr>
          <w:rFonts w:hint="eastAsia"/>
          <w:iCs/>
          <w:sz w:val="20"/>
          <w:lang w:eastAsia="zh-CN"/>
        </w:rPr>
        <w:t>for</w:t>
      </w:r>
      <w:r w:rsidR="00EE169C">
        <w:rPr>
          <w:iCs/>
          <w:sz w:val="20"/>
          <w:lang w:eastAsia="zh-CN"/>
        </w:rPr>
        <w:t xml:space="preserve"> UE to select proper RS for measurement </w:t>
      </w:r>
      <w:r w:rsidR="00FF4FE4">
        <w:rPr>
          <w:iCs/>
          <w:sz w:val="20"/>
          <w:lang w:eastAsia="zh-CN"/>
        </w:rPr>
        <w:t xml:space="preserve">but only to </w:t>
      </w:r>
      <w:r w:rsidR="00EE169C">
        <w:rPr>
          <w:iCs/>
          <w:sz w:val="20"/>
          <w:lang w:eastAsia="zh-CN"/>
        </w:rPr>
        <w:t xml:space="preserve">follow </w:t>
      </w:r>
      <w:r w:rsidR="00FF4FE4">
        <w:rPr>
          <w:iCs/>
          <w:sz w:val="20"/>
          <w:lang w:eastAsia="zh-CN"/>
        </w:rPr>
        <w:t xml:space="preserve">RRC </w:t>
      </w:r>
      <w:r w:rsidR="00EE169C">
        <w:rPr>
          <w:iCs/>
          <w:sz w:val="20"/>
          <w:lang w:eastAsia="zh-CN"/>
        </w:rPr>
        <w:t xml:space="preserve">configuration. </w:t>
      </w:r>
      <w:r w:rsidR="005D3BE8">
        <w:rPr>
          <w:iCs/>
          <w:sz w:val="20"/>
          <w:lang w:eastAsia="zh-CN"/>
        </w:rPr>
        <w:t>By adding L1 measurement</w:t>
      </w:r>
      <w:r w:rsidR="00C55A7B">
        <w:rPr>
          <w:iCs/>
          <w:sz w:val="20"/>
          <w:lang w:eastAsia="zh-CN"/>
        </w:rPr>
        <w:t xml:space="preserve"> and/or report</w:t>
      </w:r>
      <w:r w:rsidR="005D3BE8">
        <w:rPr>
          <w:iCs/>
          <w:sz w:val="20"/>
          <w:lang w:eastAsia="zh-CN"/>
        </w:rPr>
        <w:t xml:space="preserve"> </w:t>
      </w:r>
      <w:r w:rsidR="00C55A7B">
        <w:rPr>
          <w:iCs/>
          <w:sz w:val="20"/>
          <w:lang w:eastAsia="zh-CN"/>
        </w:rPr>
        <w:t>on top of</w:t>
      </w:r>
      <w:r w:rsidR="005D3BE8">
        <w:rPr>
          <w:iCs/>
          <w:sz w:val="20"/>
          <w:lang w:eastAsia="zh-CN"/>
        </w:rPr>
        <w:t xml:space="preserve"> L3 measurement</w:t>
      </w:r>
      <w:r>
        <w:rPr>
          <w:iCs/>
          <w:sz w:val="20"/>
          <w:lang w:eastAsia="zh-CN"/>
        </w:rPr>
        <w:t xml:space="preserve">, UE can </w:t>
      </w:r>
      <w:r w:rsidR="00C55A7B">
        <w:rPr>
          <w:rFonts w:hint="eastAsia"/>
          <w:iCs/>
          <w:sz w:val="20"/>
          <w:lang w:eastAsia="zh-CN"/>
        </w:rPr>
        <w:t>get</w:t>
      </w:r>
      <w:r w:rsidR="00C55A7B">
        <w:rPr>
          <w:iCs/>
          <w:sz w:val="20"/>
          <w:lang w:eastAsia="zh-CN"/>
        </w:rPr>
        <w:t xml:space="preserve"> </w:t>
      </w:r>
      <w:r>
        <w:rPr>
          <w:iCs/>
          <w:sz w:val="20"/>
          <w:lang w:eastAsia="zh-CN"/>
        </w:rPr>
        <w:t>prepare</w:t>
      </w:r>
      <w:r w:rsidR="00C55A7B">
        <w:rPr>
          <w:iCs/>
          <w:sz w:val="20"/>
          <w:lang w:eastAsia="zh-CN"/>
        </w:rPr>
        <w:t>d</w:t>
      </w:r>
      <w:r>
        <w:rPr>
          <w:iCs/>
          <w:sz w:val="20"/>
          <w:lang w:eastAsia="zh-CN"/>
        </w:rPr>
        <w:t xml:space="preserve"> </w:t>
      </w:r>
      <w:r w:rsidR="00D073D9">
        <w:rPr>
          <w:iCs/>
          <w:sz w:val="20"/>
          <w:lang w:eastAsia="zh-CN"/>
        </w:rPr>
        <w:t xml:space="preserve">in advance </w:t>
      </w:r>
      <w:r>
        <w:rPr>
          <w:iCs/>
          <w:sz w:val="20"/>
          <w:lang w:eastAsia="zh-CN"/>
        </w:rPr>
        <w:t>for</w:t>
      </w:r>
      <w:r w:rsidR="00C55A7B">
        <w:rPr>
          <w:iCs/>
          <w:sz w:val="20"/>
          <w:lang w:eastAsia="zh-CN"/>
        </w:rPr>
        <w:t xml:space="preserve"> potential fast</w:t>
      </w:r>
      <w:r>
        <w:rPr>
          <w:iCs/>
          <w:sz w:val="20"/>
          <w:lang w:eastAsia="zh-CN"/>
        </w:rPr>
        <w:t xml:space="preserve"> switching</w:t>
      </w:r>
      <w:r>
        <w:rPr>
          <w:rFonts w:hint="eastAsia"/>
          <w:iCs/>
          <w:sz w:val="20"/>
          <w:lang w:eastAsia="zh-CN"/>
        </w:rPr>
        <w:t>,</w:t>
      </w:r>
      <w:r>
        <w:rPr>
          <w:iCs/>
          <w:sz w:val="20"/>
          <w:lang w:eastAsia="zh-CN"/>
        </w:rPr>
        <w:t xml:space="preserve"> which is </w:t>
      </w:r>
      <w:r w:rsidR="00FF4FE4">
        <w:rPr>
          <w:iCs/>
          <w:sz w:val="20"/>
          <w:lang w:eastAsia="zh-CN"/>
        </w:rPr>
        <w:t>beneficial for</w:t>
      </w:r>
      <w:r w:rsidR="001437D8">
        <w:rPr>
          <w:iCs/>
          <w:sz w:val="20"/>
          <w:lang w:eastAsia="zh-CN"/>
        </w:rPr>
        <w:t xml:space="preserve"> </w:t>
      </w:r>
      <w:r w:rsidR="00D073D9">
        <w:rPr>
          <w:iCs/>
          <w:sz w:val="20"/>
          <w:lang w:eastAsia="zh-CN"/>
        </w:rPr>
        <w:t xml:space="preserve">latency reduction </w:t>
      </w:r>
      <w:r w:rsidR="001437D8">
        <w:rPr>
          <w:iCs/>
          <w:sz w:val="20"/>
          <w:lang w:eastAsia="zh-CN"/>
        </w:rPr>
        <w:t xml:space="preserve">required </w:t>
      </w:r>
      <w:r w:rsidR="00FF4FE4">
        <w:rPr>
          <w:iCs/>
          <w:sz w:val="20"/>
          <w:lang w:eastAsia="zh-CN"/>
        </w:rPr>
        <w:t>in</w:t>
      </w:r>
      <w:r w:rsidR="00FF4FE4" w:rsidRPr="00FF4FE4">
        <w:rPr>
          <w:iCs/>
          <w:sz w:val="20"/>
          <w:lang w:eastAsia="zh-CN"/>
        </w:rPr>
        <w:t xml:space="preserve"> </w:t>
      </w:r>
      <w:r w:rsidR="00FF4FE4">
        <w:rPr>
          <w:iCs/>
          <w:sz w:val="20"/>
          <w:lang w:eastAsia="zh-CN"/>
        </w:rPr>
        <w:t>Rel-18 LTM</w:t>
      </w:r>
      <w:r w:rsidR="00C55A7B">
        <w:rPr>
          <w:iCs/>
          <w:sz w:val="20"/>
          <w:lang w:eastAsia="zh-CN"/>
        </w:rPr>
        <w:t>.</w:t>
      </w:r>
    </w:p>
    <w:p w14:paraId="6C7E2FB7" w14:textId="1DD4FB7A" w:rsidR="00EE169C" w:rsidRDefault="009D5DBC" w:rsidP="00D6268F">
      <w:pPr>
        <w:rPr>
          <w:iCs/>
          <w:sz w:val="20"/>
          <w:lang w:eastAsia="zh-CN"/>
        </w:rPr>
      </w:pPr>
      <w:r>
        <w:rPr>
          <w:iCs/>
          <w:sz w:val="20"/>
          <w:lang w:eastAsia="zh-CN"/>
        </w:rPr>
        <w:t xml:space="preserve">Furthermore, </w:t>
      </w:r>
      <w:r w:rsidR="00FF4FE4">
        <w:rPr>
          <w:iCs/>
          <w:sz w:val="20"/>
          <w:lang w:eastAsia="zh-CN"/>
        </w:rPr>
        <w:t>in</w:t>
      </w:r>
      <w:r w:rsidR="00EE169C">
        <w:rPr>
          <w:iCs/>
          <w:sz w:val="20"/>
          <w:lang w:eastAsia="zh-CN"/>
        </w:rPr>
        <w:t xml:space="preserve"> </w:t>
      </w:r>
      <w:r w:rsidR="00D073D9">
        <w:rPr>
          <w:iCs/>
          <w:sz w:val="20"/>
          <w:lang w:eastAsia="zh-CN"/>
        </w:rPr>
        <w:t xml:space="preserve">L3 </w:t>
      </w:r>
      <w:r w:rsidR="00EE169C">
        <w:rPr>
          <w:iCs/>
          <w:sz w:val="20"/>
          <w:lang w:eastAsia="zh-CN"/>
        </w:rPr>
        <w:t>event</w:t>
      </w:r>
      <w:r w:rsidR="00D073D9">
        <w:rPr>
          <w:iCs/>
          <w:sz w:val="20"/>
          <w:lang w:eastAsia="zh-CN"/>
        </w:rPr>
        <w:t>s</w:t>
      </w:r>
      <w:r w:rsidR="00EE169C">
        <w:rPr>
          <w:iCs/>
          <w:sz w:val="20"/>
          <w:lang w:eastAsia="zh-CN"/>
        </w:rPr>
        <w:t xml:space="preserve"> A3</w:t>
      </w:r>
      <w:r w:rsidR="00EE169C" w:rsidRPr="002706F5">
        <w:rPr>
          <w:rFonts w:hint="eastAsia"/>
          <w:iCs/>
          <w:sz w:val="20"/>
          <w:lang w:eastAsia="zh-CN"/>
        </w:rPr>
        <w:t>/A</w:t>
      </w:r>
      <w:r w:rsidR="00EE169C">
        <w:rPr>
          <w:iCs/>
          <w:sz w:val="20"/>
          <w:lang w:eastAsia="zh-CN"/>
        </w:rPr>
        <w:t>4</w:t>
      </w:r>
      <w:r w:rsidR="00EE169C" w:rsidRPr="002706F5">
        <w:rPr>
          <w:rFonts w:hint="eastAsia"/>
          <w:iCs/>
          <w:sz w:val="20"/>
          <w:lang w:eastAsia="zh-CN"/>
        </w:rPr>
        <w:t>/A5</w:t>
      </w:r>
      <w:r w:rsidR="00FF4FE4">
        <w:rPr>
          <w:iCs/>
          <w:sz w:val="20"/>
          <w:lang w:eastAsia="zh-CN"/>
        </w:rPr>
        <w:t xml:space="preserve"> where </w:t>
      </w:r>
      <w:r w:rsidR="00EE169C">
        <w:rPr>
          <w:iCs/>
          <w:sz w:val="20"/>
          <w:lang w:eastAsia="zh-CN"/>
        </w:rPr>
        <w:t xml:space="preserve">NSC is getting better </w:t>
      </w:r>
      <w:r w:rsidR="00FF4FE4">
        <w:rPr>
          <w:iCs/>
          <w:sz w:val="20"/>
          <w:lang w:eastAsia="zh-CN"/>
        </w:rPr>
        <w:t>than</w:t>
      </w:r>
      <w:r w:rsidR="00EE169C">
        <w:rPr>
          <w:iCs/>
          <w:sz w:val="20"/>
          <w:lang w:eastAsia="zh-CN"/>
        </w:rPr>
        <w:t xml:space="preserve"> SC</w:t>
      </w:r>
      <w:r w:rsidR="00D073D9">
        <w:rPr>
          <w:iCs/>
          <w:sz w:val="20"/>
          <w:lang w:eastAsia="zh-CN"/>
        </w:rPr>
        <w:t>.</w:t>
      </w:r>
      <w:r w:rsidR="00EE169C">
        <w:rPr>
          <w:iCs/>
          <w:sz w:val="20"/>
          <w:lang w:eastAsia="zh-CN"/>
        </w:rPr>
        <w:t xml:space="preserve"> </w:t>
      </w:r>
      <w:r w:rsidR="00D073D9">
        <w:rPr>
          <w:iCs/>
          <w:sz w:val="20"/>
          <w:lang w:eastAsia="zh-CN"/>
        </w:rPr>
        <w:t>S</w:t>
      </w:r>
      <w:r w:rsidR="004E7454">
        <w:rPr>
          <w:iCs/>
          <w:sz w:val="20"/>
          <w:lang w:eastAsia="zh-CN"/>
        </w:rPr>
        <w:t>imilarly</w:t>
      </w:r>
      <w:r w:rsidR="00D073D9">
        <w:rPr>
          <w:iCs/>
          <w:sz w:val="20"/>
          <w:lang w:eastAsia="zh-CN"/>
        </w:rPr>
        <w:t>,</w:t>
      </w:r>
      <w:r w:rsidR="004E7454">
        <w:rPr>
          <w:iCs/>
          <w:sz w:val="20"/>
          <w:lang w:eastAsia="zh-CN"/>
        </w:rPr>
        <w:t xml:space="preserve"> </w:t>
      </w:r>
      <w:r w:rsidR="00EE169C">
        <w:rPr>
          <w:iCs/>
          <w:sz w:val="20"/>
          <w:lang w:eastAsia="zh-CN"/>
        </w:rPr>
        <w:t xml:space="preserve">UE behavior </w:t>
      </w:r>
      <w:r w:rsidR="004E7454">
        <w:rPr>
          <w:iCs/>
          <w:sz w:val="20"/>
          <w:lang w:eastAsia="zh-CN"/>
        </w:rPr>
        <w:t xml:space="preserve">like </w:t>
      </w:r>
      <w:r w:rsidR="00F26AC5">
        <w:rPr>
          <w:rFonts w:hint="eastAsia"/>
          <w:iCs/>
          <w:sz w:val="20"/>
          <w:lang w:eastAsia="zh-CN"/>
        </w:rPr>
        <w:t>t</w:t>
      </w:r>
      <w:r w:rsidR="00F26AC5">
        <w:rPr>
          <w:iCs/>
          <w:sz w:val="20"/>
          <w:lang w:eastAsia="zh-CN"/>
        </w:rPr>
        <w:t xml:space="preserve">hat </w:t>
      </w:r>
      <w:r w:rsidR="00D073D9">
        <w:rPr>
          <w:iCs/>
          <w:sz w:val="20"/>
          <w:lang w:eastAsia="zh-CN"/>
        </w:rPr>
        <w:t>in</w:t>
      </w:r>
      <w:r w:rsidR="004E7454">
        <w:rPr>
          <w:iCs/>
          <w:sz w:val="20"/>
          <w:lang w:eastAsia="zh-CN"/>
        </w:rPr>
        <w:t xml:space="preserve"> event A2</w:t>
      </w:r>
      <w:r w:rsidR="00F26AC5">
        <w:rPr>
          <w:iCs/>
          <w:sz w:val="20"/>
          <w:lang w:eastAsia="zh-CN"/>
        </w:rPr>
        <w:t xml:space="preserve"> can be </w:t>
      </w:r>
      <w:r>
        <w:rPr>
          <w:iCs/>
          <w:sz w:val="20"/>
          <w:lang w:eastAsia="zh-CN"/>
        </w:rPr>
        <w:t>added</w:t>
      </w:r>
      <w:r w:rsidR="00FF4FE4">
        <w:rPr>
          <w:iCs/>
          <w:sz w:val="20"/>
          <w:lang w:eastAsia="zh-CN"/>
        </w:rPr>
        <w:t xml:space="preserve">. However, </w:t>
      </w:r>
      <w:r w:rsidR="00FF4FE4">
        <w:rPr>
          <w:rFonts w:hint="eastAsia"/>
          <w:iCs/>
          <w:sz w:val="20"/>
          <w:lang w:eastAsia="zh-CN"/>
        </w:rPr>
        <w:t>s</w:t>
      </w:r>
      <w:r>
        <w:rPr>
          <w:iCs/>
          <w:sz w:val="20"/>
          <w:lang w:eastAsia="zh-CN"/>
        </w:rPr>
        <w:t>ince</w:t>
      </w:r>
      <w:r w:rsidR="004E7454">
        <w:rPr>
          <w:iCs/>
          <w:sz w:val="20"/>
          <w:lang w:eastAsia="zh-CN"/>
        </w:rPr>
        <w:t xml:space="preserve"> </w:t>
      </w:r>
      <w:r w:rsidR="00EE169C">
        <w:rPr>
          <w:iCs/>
          <w:sz w:val="20"/>
          <w:lang w:eastAsia="zh-CN"/>
        </w:rPr>
        <w:t>UE knows which neighbor cell is getting better</w:t>
      </w:r>
      <w:r w:rsidR="001437D8">
        <w:rPr>
          <w:iCs/>
          <w:sz w:val="20"/>
          <w:lang w:eastAsia="zh-CN"/>
        </w:rPr>
        <w:t xml:space="preserve"> in these cases</w:t>
      </w:r>
      <w:r w:rsidR="00EE169C">
        <w:rPr>
          <w:iCs/>
          <w:sz w:val="20"/>
          <w:lang w:eastAsia="zh-CN"/>
        </w:rPr>
        <w:t xml:space="preserve">, UE can select </w:t>
      </w:r>
      <w:r>
        <w:rPr>
          <w:iCs/>
          <w:sz w:val="20"/>
          <w:lang w:eastAsia="zh-CN"/>
        </w:rPr>
        <w:t xml:space="preserve">associated </w:t>
      </w:r>
      <w:r w:rsidR="00EE169C">
        <w:rPr>
          <w:iCs/>
          <w:sz w:val="20"/>
          <w:lang w:eastAsia="zh-CN"/>
        </w:rPr>
        <w:t>L1 RS for measurement</w:t>
      </w:r>
      <w:r w:rsidR="00D073D9">
        <w:rPr>
          <w:iCs/>
          <w:sz w:val="20"/>
          <w:lang w:eastAsia="zh-CN"/>
        </w:rPr>
        <w:t xml:space="preserve"> instead of all RS configured by RRC. This will</w:t>
      </w:r>
      <w:r w:rsidR="000116BB" w:rsidRPr="000116BB">
        <w:rPr>
          <w:iCs/>
          <w:sz w:val="20"/>
          <w:lang w:eastAsia="zh-CN"/>
        </w:rPr>
        <w:t xml:space="preserve"> </w:t>
      </w:r>
      <w:r w:rsidR="00FF4FE4">
        <w:rPr>
          <w:iCs/>
          <w:sz w:val="20"/>
          <w:lang w:eastAsia="zh-CN"/>
        </w:rPr>
        <w:t>further</w:t>
      </w:r>
      <w:r w:rsidR="00D073D9">
        <w:rPr>
          <w:iCs/>
          <w:sz w:val="20"/>
          <w:lang w:eastAsia="zh-CN"/>
        </w:rPr>
        <w:t xml:space="preserve"> reduce the overhead of measurement </w:t>
      </w:r>
      <w:r w:rsidR="001437D8">
        <w:rPr>
          <w:iCs/>
          <w:sz w:val="20"/>
          <w:lang w:eastAsia="zh-CN"/>
        </w:rPr>
        <w:t xml:space="preserve">thus latency </w:t>
      </w:r>
      <w:r w:rsidR="000116BB">
        <w:rPr>
          <w:iCs/>
          <w:sz w:val="20"/>
          <w:lang w:eastAsia="zh-CN"/>
        </w:rPr>
        <w:t xml:space="preserve">compared to that </w:t>
      </w:r>
      <w:r w:rsidR="00FF4FE4">
        <w:rPr>
          <w:iCs/>
          <w:sz w:val="20"/>
          <w:lang w:eastAsia="zh-CN"/>
        </w:rPr>
        <w:t xml:space="preserve">in </w:t>
      </w:r>
      <w:r w:rsidR="000116BB">
        <w:rPr>
          <w:iCs/>
          <w:sz w:val="20"/>
          <w:lang w:eastAsia="zh-CN"/>
        </w:rPr>
        <w:t>event A2</w:t>
      </w:r>
      <w:r w:rsidR="00D073D9">
        <w:rPr>
          <w:iCs/>
          <w:sz w:val="20"/>
          <w:lang w:eastAsia="zh-CN"/>
        </w:rPr>
        <w:t>.</w:t>
      </w:r>
    </w:p>
    <w:p w14:paraId="3AB685A0" w14:textId="0EC03058" w:rsidR="00EE169C" w:rsidRPr="00EE169C" w:rsidRDefault="00EE169C" w:rsidP="009C1733">
      <w:pPr>
        <w:pStyle w:val="afa"/>
        <w:numPr>
          <w:ilvl w:val="0"/>
          <w:numId w:val="6"/>
        </w:numPr>
        <w:spacing w:after="80"/>
        <w:rPr>
          <w:rFonts w:ascii="Times New Roman" w:hAnsi="Times New Roman" w:cs="Times New Roman"/>
          <w:b/>
          <w:sz w:val="22"/>
          <w:szCs w:val="24"/>
        </w:rPr>
      </w:pPr>
      <w:r w:rsidRPr="00EE169C">
        <w:rPr>
          <w:rFonts w:ascii="Times New Roman" w:hAnsi="Times New Roman" w:cs="Times New Roman" w:hint="eastAsia"/>
          <w:b/>
          <w:sz w:val="22"/>
          <w:szCs w:val="24"/>
        </w:rPr>
        <w:t>:</w:t>
      </w:r>
      <w:r w:rsidRPr="00EE169C">
        <w:rPr>
          <w:rFonts w:ascii="Times New Roman" w:hAnsi="Times New Roman" w:cs="Times New Roman"/>
          <w:b/>
          <w:sz w:val="22"/>
          <w:szCs w:val="24"/>
        </w:rPr>
        <w:t xml:space="preserve"> Based on L3 measurement event, L1 measurement and report</w:t>
      </w:r>
      <w:r w:rsidR="008073F0">
        <w:rPr>
          <w:rFonts w:ascii="Times New Roman" w:hAnsi="Times New Roman" w:cs="Times New Roman"/>
          <w:b/>
          <w:sz w:val="22"/>
          <w:szCs w:val="24"/>
        </w:rPr>
        <w:t xml:space="preserve"> can be added </w:t>
      </w:r>
      <w:r w:rsidR="005949F2">
        <w:rPr>
          <w:rFonts w:ascii="Times New Roman" w:hAnsi="Times New Roman" w:cs="Times New Roman"/>
          <w:b/>
          <w:sz w:val="22"/>
          <w:szCs w:val="24"/>
        </w:rPr>
        <w:t>for latency</w:t>
      </w:r>
      <w:r w:rsidR="00A23F5B">
        <w:rPr>
          <w:rFonts w:ascii="Times New Roman" w:hAnsi="Times New Roman" w:cs="Times New Roman"/>
          <w:b/>
          <w:sz w:val="22"/>
          <w:szCs w:val="24"/>
        </w:rPr>
        <w:t xml:space="preserve"> </w:t>
      </w:r>
      <w:r w:rsidR="009D5DBC">
        <w:rPr>
          <w:rFonts w:ascii="Times New Roman" w:hAnsi="Times New Roman" w:cs="Times New Roman"/>
          <w:b/>
          <w:sz w:val="22"/>
          <w:szCs w:val="24"/>
        </w:rPr>
        <w:t xml:space="preserve">reduction </w:t>
      </w:r>
      <w:r w:rsidR="00A23F5B">
        <w:rPr>
          <w:rFonts w:ascii="Times New Roman" w:hAnsi="Times New Roman" w:cs="Times New Roman"/>
          <w:b/>
          <w:sz w:val="22"/>
          <w:szCs w:val="24"/>
        </w:rPr>
        <w:t xml:space="preserve">in </w:t>
      </w:r>
      <w:r w:rsidR="009D5DBC">
        <w:rPr>
          <w:rFonts w:ascii="Times New Roman" w:hAnsi="Times New Roman" w:cs="Times New Roman"/>
          <w:b/>
          <w:sz w:val="22"/>
          <w:szCs w:val="24"/>
        </w:rPr>
        <w:t xml:space="preserve">Rel-18 </w:t>
      </w:r>
      <w:r w:rsidR="00A23F5B">
        <w:rPr>
          <w:rFonts w:ascii="Times New Roman" w:hAnsi="Times New Roman" w:cs="Times New Roman"/>
          <w:b/>
          <w:sz w:val="22"/>
          <w:szCs w:val="24"/>
        </w:rPr>
        <w:t xml:space="preserve">mobility </w:t>
      </w:r>
      <w:r w:rsidR="009D5DBC">
        <w:rPr>
          <w:rFonts w:ascii="Times New Roman" w:hAnsi="Times New Roman" w:cs="Times New Roman"/>
          <w:b/>
          <w:sz w:val="22"/>
          <w:szCs w:val="24"/>
        </w:rPr>
        <w:t>enhancement</w:t>
      </w:r>
      <w:r w:rsidRPr="00EE169C">
        <w:rPr>
          <w:rFonts w:ascii="Times New Roman" w:hAnsi="Times New Roman" w:cs="Times New Roman"/>
          <w:b/>
          <w:sz w:val="22"/>
          <w:szCs w:val="24"/>
        </w:rPr>
        <w:t>.</w:t>
      </w:r>
    </w:p>
    <w:p w14:paraId="674BF477" w14:textId="77777777" w:rsidR="003D750B" w:rsidRDefault="003D750B" w:rsidP="003D750B">
      <w:pPr>
        <w:pStyle w:val="20"/>
        <w:rPr>
          <w:rFonts w:ascii="Arial" w:hAnsi="Arial" w:cs="Arial"/>
          <w:iCs/>
          <w:szCs w:val="24"/>
          <w:lang w:eastAsia="zh-CN"/>
        </w:rPr>
      </w:pPr>
      <w:bookmarkStart w:id="0" w:name="_Hlk68181041"/>
      <w:r w:rsidRPr="008F08C0">
        <w:rPr>
          <w:rFonts w:ascii="Arial" w:hAnsi="Arial" w:cs="Arial"/>
          <w:iCs/>
          <w:szCs w:val="24"/>
          <w:lang w:eastAsia="zh-CN"/>
        </w:rPr>
        <w:t xml:space="preserve">TCI </w:t>
      </w:r>
      <w:r>
        <w:rPr>
          <w:rFonts w:ascii="Arial" w:hAnsi="Arial" w:cs="Arial"/>
          <w:iCs/>
          <w:szCs w:val="24"/>
          <w:lang w:eastAsia="zh-CN"/>
        </w:rPr>
        <w:t>activation</w:t>
      </w:r>
      <w:r w:rsidRPr="008F08C0">
        <w:rPr>
          <w:rFonts w:ascii="Arial" w:hAnsi="Arial" w:cs="Arial"/>
          <w:iCs/>
          <w:szCs w:val="24"/>
          <w:lang w:eastAsia="zh-CN"/>
        </w:rPr>
        <w:t xml:space="preserve"> </w:t>
      </w:r>
    </w:p>
    <w:p w14:paraId="3A2D2FC1" w14:textId="4670746C" w:rsidR="00850669" w:rsidRPr="00E942E1" w:rsidRDefault="00850669" w:rsidP="00850669">
      <w:pPr>
        <w:pStyle w:val="afa"/>
        <w:spacing w:before="80" w:after="80"/>
        <w:ind w:left="0"/>
        <w:rPr>
          <w:rFonts w:ascii="Times New Roman" w:hAnsi="Times New Roman" w:cs="Times New Roman"/>
          <w:iCs/>
          <w:sz w:val="20"/>
          <w:szCs w:val="22"/>
        </w:rPr>
      </w:pPr>
      <w:r>
        <w:rPr>
          <w:rFonts w:ascii="Times New Roman" w:hAnsi="Times New Roman" w:cs="Times New Roman"/>
          <w:iCs/>
          <w:sz w:val="20"/>
          <w:szCs w:val="22"/>
        </w:rPr>
        <w:t>In RAN1#111 meeting</w:t>
      </w:r>
      <w:r w:rsidR="001437D8">
        <w:rPr>
          <w:rFonts w:ascii="Times New Roman" w:hAnsi="Times New Roman" w:cs="Times New Roman"/>
          <w:iCs/>
          <w:sz w:val="20"/>
          <w:szCs w:val="22"/>
        </w:rPr>
        <w:t xml:space="preserve"> [3]</w:t>
      </w:r>
      <w:r>
        <w:rPr>
          <w:rFonts w:ascii="Times New Roman" w:hAnsi="Times New Roman" w:cs="Times New Roman"/>
          <w:iCs/>
          <w:sz w:val="20"/>
          <w:szCs w:val="22"/>
        </w:rPr>
        <w:t xml:space="preserve">, </w:t>
      </w:r>
      <w:r w:rsidR="00C559B7">
        <w:rPr>
          <w:rFonts w:ascii="Times New Roman" w:hAnsi="Times New Roman" w:cs="Times New Roman"/>
          <w:iCs/>
          <w:sz w:val="20"/>
          <w:szCs w:val="22"/>
        </w:rPr>
        <w:t xml:space="preserve">an </w:t>
      </w:r>
      <w:r>
        <w:rPr>
          <w:rFonts w:ascii="Times New Roman" w:hAnsi="Times New Roman" w:cs="Times New Roman"/>
          <w:iCs/>
          <w:sz w:val="20"/>
          <w:szCs w:val="22"/>
        </w:rPr>
        <w:t>agreement on beam indication timing</w:t>
      </w:r>
      <w:r w:rsidR="006B6A00">
        <w:rPr>
          <w:rFonts w:ascii="Times New Roman" w:hAnsi="Times New Roman" w:cs="Times New Roman"/>
          <w:iCs/>
          <w:sz w:val="20"/>
          <w:szCs w:val="22"/>
        </w:rPr>
        <w:t xml:space="preserve"> together with TCI activation</w:t>
      </w:r>
      <w:r w:rsidR="003F7964">
        <w:rPr>
          <w:rFonts w:ascii="Times New Roman" w:hAnsi="Times New Roman" w:cs="Times New Roman"/>
          <w:iCs/>
          <w:sz w:val="20"/>
          <w:szCs w:val="22"/>
        </w:rPr>
        <w:t xml:space="preserve"> is captured </w:t>
      </w:r>
      <w:r>
        <w:rPr>
          <w:rFonts w:ascii="Times New Roman" w:hAnsi="Times New Roman" w:cs="Times New Roman"/>
          <w:iCs/>
          <w:sz w:val="20"/>
          <w:szCs w:val="22"/>
        </w:rPr>
        <w:t>as below.</w:t>
      </w:r>
    </w:p>
    <w:tbl>
      <w:tblPr>
        <w:tblStyle w:val="ae"/>
        <w:tblW w:w="0" w:type="auto"/>
        <w:tblLook w:val="04A0" w:firstRow="1" w:lastRow="0" w:firstColumn="1" w:lastColumn="0" w:noHBand="0" w:noVBand="1"/>
      </w:tblPr>
      <w:tblGrid>
        <w:gridCol w:w="9307"/>
      </w:tblGrid>
      <w:tr w:rsidR="00850669" w14:paraId="160B0485" w14:textId="77777777" w:rsidTr="00AD3AAD">
        <w:tc>
          <w:tcPr>
            <w:tcW w:w="9307" w:type="dxa"/>
          </w:tcPr>
          <w:p w14:paraId="728DC4DE" w14:textId="77777777" w:rsidR="00850669" w:rsidRPr="004C7C5E" w:rsidRDefault="00850669" w:rsidP="00AD3AAD">
            <w:pPr>
              <w:rPr>
                <w:sz w:val="20"/>
                <w:szCs w:val="20"/>
                <w:highlight w:val="green"/>
                <w:lang w:eastAsia="ja-JP"/>
              </w:rPr>
            </w:pPr>
            <w:r w:rsidRPr="004C7C5E">
              <w:rPr>
                <w:rFonts w:eastAsia="Yu Mincho"/>
                <w:sz w:val="20"/>
                <w:szCs w:val="20"/>
                <w:highlight w:val="green"/>
                <w:lang w:eastAsia="ja-JP"/>
              </w:rPr>
              <w:t>Agreement</w:t>
            </w:r>
          </w:p>
          <w:p w14:paraId="43C67CF9" w14:textId="77777777" w:rsidR="00850669" w:rsidRPr="004C7C5E" w:rsidRDefault="00850669" w:rsidP="00AD3AAD">
            <w:pPr>
              <w:numPr>
                <w:ilvl w:val="0"/>
                <w:numId w:val="18"/>
              </w:numPr>
              <w:autoSpaceDE/>
              <w:autoSpaceDN/>
              <w:adjustRightInd/>
              <w:snapToGrid/>
              <w:spacing w:after="0"/>
              <w:jc w:val="left"/>
              <w:rPr>
                <w:rFonts w:eastAsia="MS PGothic"/>
                <w:sz w:val="20"/>
                <w:szCs w:val="20"/>
              </w:rPr>
            </w:pPr>
            <w:r w:rsidRPr="004C7C5E">
              <w:rPr>
                <w:sz w:val="20"/>
                <w:szCs w:val="20"/>
              </w:rPr>
              <w:t xml:space="preserve">For beam indication timing for Rel-18 LTM, </w:t>
            </w:r>
          </w:p>
          <w:p w14:paraId="30B52DE8" w14:textId="77777777" w:rsidR="00850669" w:rsidRPr="004C7C5E" w:rsidRDefault="00850669" w:rsidP="00AD3AAD">
            <w:pPr>
              <w:numPr>
                <w:ilvl w:val="2"/>
                <w:numId w:val="18"/>
              </w:numPr>
              <w:autoSpaceDE/>
              <w:autoSpaceDN/>
              <w:adjustRightInd/>
              <w:snapToGrid/>
              <w:spacing w:after="0"/>
              <w:jc w:val="left"/>
              <w:rPr>
                <w:rFonts w:eastAsia="MS PGothic"/>
                <w:sz w:val="20"/>
                <w:szCs w:val="20"/>
              </w:rPr>
            </w:pPr>
            <w:r w:rsidRPr="004C7C5E">
              <w:rPr>
                <w:sz w:val="20"/>
                <w:szCs w:val="20"/>
              </w:rPr>
              <w:lastRenderedPageBreak/>
              <w:t xml:space="preserve">Support Scenario 2: Beam indication together with cell switch command, </w:t>
            </w:r>
          </w:p>
          <w:p w14:paraId="31AEE1C4" w14:textId="77777777" w:rsidR="00850669" w:rsidRPr="004C7C5E" w:rsidRDefault="00850669" w:rsidP="00AD3AAD">
            <w:pPr>
              <w:numPr>
                <w:ilvl w:val="3"/>
                <w:numId w:val="18"/>
              </w:numPr>
              <w:autoSpaceDE/>
              <w:autoSpaceDN/>
              <w:adjustRightInd/>
              <w:snapToGrid/>
              <w:spacing w:after="0"/>
              <w:jc w:val="left"/>
              <w:rPr>
                <w:rFonts w:eastAsia="MS PGothic"/>
                <w:sz w:val="20"/>
                <w:szCs w:val="20"/>
              </w:rPr>
            </w:pPr>
            <w:r w:rsidRPr="004C7C5E">
              <w:rPr>
                <w:sz w:val="20"/>
                <w:szCs w:val="20"/>
              </w:rPr>
              <w:t xml:space="preserve">For Rel-17 unified TCI framework, </w:t>
            </w:r>
          </w:p>
          <w:p w14:paraId="1D17F6CB" w14:textId="77777777" w:rsidR="00850669" w:rsidRPr="004C7C5E" w:rsidRDefault="00850669" w:rsidP="00AD3AAD">
            <w:pPr>
              <w:numPr>
                <w:ilvl w:val="4"/>
                <w:numId w:val="18"/>
              </w:numPr>
              <w:autoSpaceDE/>
              <w:autoSpaceDN/>
              <w:adjustRightInd/>
              <w:snapToGrid/>
              <w:spacing w:after="0"/>
              <w:jc w:val="left"/>
              <w:rPr>
                <w:rFonts w:eastAsia="MS PGothic"/>
                <w:sz w:val="20"/>
                <w:szCs w:val="20"/>
              </w:rPr>
            </w:pPr>
            <w:r w:rsidRPr="004C7C5E">
              <w:rPr>
                <w:rFonts w:hint="eastAsia"/>
                <w:sz w:val="20"/>
                <w:szCs w:val="20"/>
              </w:rPr>
              <w:t>B</w:t>
            </w:r>
            <w:r w:rsidRPr="004C7C5E">
              <w:rPr>
                <w:sz w:val="20"/>
                <w:szCs w:val="20"/>
              </w:rPr>
              <w:t>eam indication indicates TCI state for each target serving cell</w:t>
            </w:r>
          </w:p>
          <w:p w14:paraId="3B639460" w14:textId="77777777" w:rsidR="00850669" w:rsidRPr="004C7C5E" w:rsidRDefault="00850669" w:rsidP="00AD3AAD">
            <w:pPr>
              <w:numPr>
                <w:ilvl w:val="1"/>
                <w:numId w:val="18"/>
              </w:numPr>
              <w:autoSpaceDE/>
              <w:autoSpaceDN/>
              <w:adjustRightInd/>
              <w:snapToGrid/>
              <w:spacing w:after="0"/>
              <w:jc w:val="left"/>
              <w:rPr>
                <w:sz w:val="20"/>
                <w:szCs w:val="20"/>
              </w:rPr>
            </w:pPr>
            <w:r w:rsidRPr="004C7C5E">
              <w:rPr>
                <w:sz w:val="20"/>
                <w:szCs w:val="20"/>
              </w:rPr>
              <w:t>FFS: Scenario 1: Beam indication before cell switch command</w:t>
            </w:r>
          </w:p>
          <w:p w14:paraId="763FFD6A" w14:textId="77777777" w:rsidR="00850669" w:rsidRPr="004C7C5E" w:rsidRDefault="00850669" w:rsidP="00AD3AAD">
            <w:pPr>
              <w:numPr>
                <w:ilvl w:val="1"/>
                <w:numId w:val="18"/>
              </w:numPr>
              <w:autoSpaceDE/>
              <w:autoSpaceDN/>
              <w:adjustRightInd/>
              <w:snapToGrid/>
              <w:spacing w:after="0"/>
              <w:jc w:val="left"/>
              <w:rPr>
                <w:rFonts w:eastAsia="Times New Roman"/>
                <w:sz w:val="20"/>
                <w:szCs w:val="20"/>
              </w:rPr>
            </w:pPr>
            <w:r w:rsidRPr="004C7C5E">
              <w:rPr>
                <w:rFonts w:hint="eastAsia"/>
                <w:sz w:val="20"/>
                <w:szCs w:val="20"/>
              </w:rPr>
              <w:t>F</w:t>
            </w:r>
            <w:r w:rsidRPr="004C7C5E">
              <w:rPr>
                <w:sz w:val="20"/>
                <w:szCs w:val="20"/>
              </w:rPr>
              <w:t>FS: Scenario 3: Beam indication after cell switch command</w:t>
            </w:r>
          </w:p>
          <w:p w14:paraId="0FE9C3D9" w14:textId="77777777" w:rsidR="00850669" w:rsidRPr="004C7C5E" w:rsidRDefault="00850669" w:rsidP="00AD3AAD">
            <w:pPr>
              <w:numPr>
                <w:ilvl w:val="0"/>
                <w:numId w:val="18"/>
              </w:numPr>
              <w:autoSpaceDE/>
              <w:autoSpaceDN/>
              <w:adjustRightInd/>
              <w:snapToGrid/>
              <w:spacing w:after="0"/>
              <w:jc w:val="left"/>
              <w:rPr>
                <w:sz w:val="20"/>
                <w:szCs w:val="20"/>
              </w:rPr>
            </w:pPr>
            <w:r w:rsidRPr="004D3AFE">
              <w:rPr>
                <w:rFonts w:hint="eastAsia"/>
                <w:color w:val="FF0000"/>
                <w:sz w:val="20"/>
                <w:szCs w:val="20"/>
              </w:rPr>
              <w:t>F</w:t>
            </w:r>
            <w:r w:rsidRPr="004D3AFE">
              <w:rPr>
                <w:color w:val="FF0000"/>
                <w:sz w:val="20"/>
                <w:szCs w:val="20"/>
              </w:rPr>
              <w:t xml:space="preserve">FS: Activation of TCI state(s) of target serving and/or candidate cell(s). </w:t>
            </w:r>
          </w:p>
        </w:tc>
      </w:tr>
    </w:tbl>
    <w:p w14:paraId="67EE5B29" w14:textId="5C024E1C" w:rsidR="003D750B" w:rsidRDefault="00167D5E" w:rsidP="003D750B">
      <w:pPr>
        <w:pStyle w:val="afa"/>
        <w:spacing w:before="80" w:after="80"/>
        <w:ind w:left="0"/>
        <w:rPr>
          <w:sz w:val="22"/>
          <w:szCs w:val="24"/>
        </w:rPr>
      </w:pPr>
      <w:r>
        <w:rPr>
          <w:rFonts w:ascii="Times New Roman" w:hAnsi="Times New Roman" w:cs="Times New Roman"/>
          <w:iCs/>
          <w:sz w:val="20"/>
          <w:szCs w:val="22"/>
        </w:rPr>
        <w:lastRenderedPageBreak/>
        <w:t xml:space="preserve">In </w:t>
      </w:r>
      <w:r w:rsidR="00C559B7">
        <w:rPr>
          <w:rFonts w:ascii="Times New Roman" w:hAnsi="Times New Roman" w:cs="Times New Roman"/>
          <w:iCs/>
          <w:sz w:val="20"/>
          <w:szCs w:val="22"/>
        </w:rPr>
        <w:t xml:space="preserve">previous </w:t>
      </w:r>
      <w:r>
        <w:rPr>
          <w:rFonts w:ascii="Times New Roman" w:hAnsi="Times New Roman" w:cs="Times New Roman"/>
          <w:iCs/>
          <w:sz w:val="20"/>
          <w:szCs w:val="22"/>
        </w:rPr>
        <w:t>RAN1#112 meeting</w:t>
      </w:r>
      <w:r w:rsidR="00522D6B">
        <w:rPr>
          <w:rFonts w:ascii="Times New Roman" w:hAnsi="Times New Roman" w:cs="Times New Roman"/>
          <w:iCs/>
          <w:sz w:val="20"/>
          <w:szCs w:val="22"/>
        </w:rPr>
        <w:t xml:space="preserve"> [5]</w:t>
      </w:r>
      <w:r>
        <w:rPr>
          <w:rFonts w:ascii="Times New Roman" w:hAnsi="Times New Roman" w:cs="Times New Roman"/>
          <w:iCs/>
          <w:sz w:val="20"/>
          <w:szCs w:val="22"/>
        </w:rPr>
        <w:t>, beam indication was discussed further</w:t>
      </w:r>
      <w:r w:rsidR="00C559B7">
        <w:rPr>
          <w:rFonts w:ascii="Times New Roman" w:hAnsi="Times New Roman" w:cs="Times New Roman"/>
          <w:iCs/>
          <w:sz w:val="20"/>
          <w:szCs w:val="22"/>
        </w:rPr>
        <w:t>,</w:t>
      </w:r>
      <w:r>
        <w:rPr>
          <w:rFonts w:ascii="Times New Roman" w:hAnsi="Times New Roman" w:cs="Times New Roman"/>
          <w:iCs/>
          <w:sz w:val="20"/>
          <w:szCs w:val="22"/>
        </w:rPr>
        <w:t xml:space="preserve"> </w:t>
      </w:r>
      <w:r w:rsidR="006B6A00">
        <w:rPr>
          <w:rFonts w:ascii="Times New Roman" w:hAnsi="Times New Roman" w:cs="Times New Roman"/>
          <w:iCs/>
          <w:sz w:val="20"/>
          <w:szCs w:val="22"/>
        </w:rPr>
        <w:t>while</w:t>
      </w:r>
      <w:r>
        <w:rPr>
          <w:rFonts w:ascii="Times New Roman" w:hAnsi="Times New Roman" w:cs="Times New Roman"/>
          <w:iCs/>
          <w:sz w:val="20"/>
          <w:szCs w:val="22"/>
        </w:rPr>
        <w:t xml:space="preserve"> TCI activation is </w:t>
      </w:r>
      <w:r w:rsidR="00970373">
        <w:rPr>
          <w:rFonts w:ascii="Times New Roman" w:hAnsi="Times New Roman" w:cs="Times New Roman"/>
          <w:iCs/>
          <w:sz w:val="20"/>
          <w:szCs w:val="22"/>
        </w:rPr>
        <w:t xml:space="preserve">still under </w:t>
      </w:r>
      <w:r>
        <w:rPr>
          <w:rFonts w:ascii="Times New Roman" w:hAnsi="Times New Roman" w:cs="Times New Roman"/>
          <w:iCs/>
          <w:sz w:val="20"/>
          <w:szCs w:val="22"/>
        </w:rPr>
        <w:t>discuss</w:t>
      </w:r>
      <w:r w:rsidR="00970373">
        <w:rPr>
          <w:rFonts w:ascii="Times New Roman" w:hAnsi="Times New Roman" w:cs="Times New Roman"/>
          <w:iCs/>
          <w:sz w:val="20"/>
          <w:szCs w:val="22"/>
        </w:rPr>
        <w:t>ion</w:t>
      </w:r>
      <w:r>
        <w:rPr>
          <w:rFonts w:ascii="Times New Roman" w:hAnsi="Times New Roman" w:cs="Times New Roman"/>
          <w:iCs/>
          <w:sz w:val="20"/>
          <w:szCs w:val="22"/>
        </w:rPr>
        <w:t xml:space="preserve">. </w:t>
      </w:r>
      <w:r w:rsidR="00C559B7">
        <w:rPr>
          <w:rFonts w:ascii="Times New Roman" w:hAnsi="Times New Roman" w:cs="Times New Roman"/>
          <w:iCs/>
          <w:sz w:val="20"/>
          <w:szCs w:val="22"/>
        </w:rPr>
        <w:t xml:space="preserve">In this section, </w:t>
      </w:r>
      <w:r w:rsidR="003F7964">
        <w:rPr>
          <w:rFonts w:ascii="Times New Roman" w:hAnsi="Times New Roman" w:cs="Times New Roman" w:hint="eastAsia"/>
          <w:iCs/>
          <w:sz w:val="20"/>
          <w:szCs w:val="22"/>
        </w:rPr>
        <w:t>we</w:t>
      </w:r>
      <w:r w:rsidR="006B6A00">
        <w:rPr>
          <w:rFonts w:ascii="Times New Roman" w:hAnsi="Times New Roman" w:cs="Times New Roman"/>
          <w:iCs/>
          <w:sz w:val="20"/>
          <w:szCs w:val="22"/>
        </w:rPr>
        <w:t xml:space="preserve"> </w:t>
      </w:r>
      <w:r w:rsidR="003F7964" w:rsidRPr="003F7964">
        <w:rPr>
          <w:rFonts w:ascii="Times New Roman" w:hAnsi="Times New Roman" w:cs="Times New Roman"/>
          <w:iCs/>
          <w:sz w:val="20"/>
          <w:szCs w:val="22"/>
        </w:rPr>
        <w:t xml:space="preserve">express our </w:t>
      </w:r>
      <w:r w:rsidR="006B6A00">
        <w:rPr>
          <w:rFonts w:ascii="Times New Roman" w:hAnsi="Times New Roman" w:cs="Times New Roman"/>
          <w:iCs/>
          <w:sz w:val="20"/>
          <w:szCs w:val="22"/>
        </w:rPr>
        <w:t xml:space="preserve">perspectives </w:t>
      </w:r>
      <w:r w:rsidR="00A014D3">
        <w:rPr>
          <w:rFonts w:ascii="Times New Roman" w:hAnsi="Times New Roman" w:cs="Times New Roman"/>
          <w:iCs/>
          <w:sz w:val="20"/>
          <w:szCs w:val="22"/>
        </w:rPr>
        <w:t>on</w:t>
      </w:r>
      <w:r>
        <w:rPr>
          <w:rFonts w:ascii="Times New Roman" w:hAnsi="Times New Roman" w:cs="Times New Roman"/>
          <w:iCs/>
          <w:sz w:val="20"/>
          <w:szCs w:val="22"/>
        </w:rPr>
        <w:t xml:space="preserve"> </w:t>
      </w:r>
      <w:r w:rsidR="003F7964" w:rsidRPr="003F7964">
        <w:rPr>
          <w:rFonts w:ascii="Times New Roman" w:hAnsi="Times New Roman" w:cs="Times New Roman"/>
          <w:iCs/>
          <w:sz w:val="20"/>
          <w:szCs w:val="22"/>
        </w:rPr>
        <w:t xml:space="preserve">TCI </w:t>
      </w:r>
      <w:r w:rsidR="006B6A00" w:rsidRPr="00C13A70">
        <w:rPr>
          <w:rFonts w:ascii="Times New Roman" w:hAnsi="Times New Roman" w:cs="Times New Roman"/>
          <w:iCs/>
          <w:sz w:val="20"/>
          <w:szCs w:val="22"/>
        </w:rPr>
        <w:t xml:space="preserve">state </w:t>
      </w:r>
      <w:r w:rsidR="006B6A00" w:rsidRPr="003F7964">
        <w:rPr>
          <w:rFonts w:ascii="Times New Roman" w:hAnsi="Times New Roman" w:cs="Times New Roman"/>
          <w:iCs/>
          <w:sz w:val="20"/>
          <w:szCs w:val="22"/>
        </w:rPr>
        <w:t>activat</w:t>
      </w:r>
      <w:r w:rsidR="006B6A00">
        <w:rPr>
          <w:rFonts w:ascii="Times New Roman" w:hAnsi="Times New Roman" w:cs="Times New Roman"/>
          <w:iCs/>
          <w:sz w:val="20"/>
          <w:szCs w:val="22"/>
        </w:rPr>
        <w:t xml:space="preserve">ion </w:t>
      </w:r>
      <w:r w:rsidR="001437D8">
        <w:rPr>
          <w:rFonts w:ascii="Times New Roman" w:hAnsi="Times New Roman" w:cs="Times New Roman"/>
          <w:iCs/>
          <w:sz w:val="20"/>
          <w:szCs w:val="22"/>
        </w:rPr>
        <w:t xml:space="preserve">of NSC </w:t>
      </w:r>
      <w:r>
        <w:rPr>
          <w:rFonts w:ascii="Times New Roman" w:hAnsi="Times New Roman" w:cs="Times New Roman"/>
          <w:iCs/>
          <w:sz w:val="20"/>
          <w:szCs w:val="22"/>
        </w:rPr>
        <w:t>targeting</w:t>
      </w:r>
      <w:r w:rsidR="003F7964">
        <w:rPr>
          <w:rFonts w:ascii="Times New Roman" w:hAnsi="Times New Roman" w:cs="Times New Roman"/>
          <w:iCs/>
          <w:sz w:val="20"/>
          <w:szCs w:val="22"/>
        </w:rPr>
        <w:t xml:space="preserve"> </w:t>
      </w:r>
      <w:r w:rsidR="003F7964">
        <w:rPr>
          <w:rFonts w:ascii="Times New Roman" w:hAnsi="Times New Roman" w:cs="Times New Roman" w:hint="eastAsia"/>
          <w:iCs/>
          <w:sz w:val="20"/>
          <w:szCs w:val="22"/>
        </w:rPr>
        <w:t>different</w:t>
      </w:r>
      <w:r w:rsidR="003F7964">
        <w:rPr>
          <w:rFonts w:ascii="Times New Roman" w:hAnsi="Times New Roman" w:cs="Times New Roman"/>
          <w:iCs/>
          <w:sz w:val="20"/>
          <w:szCs w:val="22"/>
        </w:rPr>
        <w:t xml:space="preserve"> </w:t>
      </w:r>
      <w:r w:rsidR="003F7964" w:rsidRPr="003F7964">
        <w:rPr>
          <w:rFonts w:ascii="Times New Roman" w:hAnsi="Times New Roman" w:cs="Times New Roman"/>
          <w:iCs/>
          <w:sz w:val="20"/>
          <w:szCs w:val="22"/>
        </w:rPr>
        <w:t>channel</w:t>
      </w:r>
      <w:r w:rsidR="003F7964">
        <w:rPr>
          <w:rFonts w:ascii="Times New Roman" w:hAnsi="Times New Roman" w:cs="Times New Roman"/>
          <w:iCs/>
          <w:sz w:val="20"/>
          <w:szCs w:val="22"/>
        </w:rPr>
        <w:t>s</w:t>
      </w:r>
      <w:r w:rsidR="003F7964" w:rsidRPr="003F7964">
        <w:rPr>
          <w:rFonts w:ascii="Times New Roman" w:hAnsi="Times New Roman" w:cs="Times New Roman"/>
          <w:iCs/>
          <w:sz w:val="20"/>
          <w:szCs w:val="22"/>
        </w:rPr>
        <w:t>.</w:t>
      </w:r>
    </w:p>
    <w:p w14:paraId="3E2C1D3F" w14:textId="42ADACBE" w:rsidR="003D750B" w:rsidRPr="00C13A70" w:rsidRDefault="003D750B" w:rsidP="003D750B">
      <w:pPr>
        <w:pStyle w:val="afa"/>
        <w:numPr>
          <w:ilvl w:val="0"/>
          <w:numId w:val="15"/>
        </w:numPr>
        <w:rPr>
          <w:rFonts w:ascii="Times New Roman" w:hAnsi="Times New Roman" w:cs="Times New Roman"/>
          <w:iCs/>
          <w:sz w:val="20"/>
          <w:szCs w:val="22"/>
        </w:rPr>
      </w:pPr>
      <w:r w:rsidRPr="00C13A70">
        <w:rPr>
          <w:rFonts w:ascii="Times New Roman" w:hAnsi="Times New Roman" w:cs="Times New Roman" w:hint="eastAsia"/>
          <w:iCs/>
          <w:sz w:val="20"/>
          <w:szCs w:val="22"/>
        </w:rPr>
        <w:t>T</w:t>
      </w:r>
      <w:r w:rsidRPr="00C13A70">
        <w:rPr>
          <w:rFonts w:ascii="Times New Roman" w:hAnsi="Times New Roman" w:cs="Times New Roman"/>
          <w:iCs/>
          <w:sz w:val="20"/>
          <w:szCs w:val="22"/>
        </w:rPr>
        <w:t>CI state activation</w:t>
      </w:r>
      <w:r w:rsidRPr="00C13A70">
        <w:rPr>
          <w:rFonts w:ascii="Times New Roman" w:hAnsi="Times New Roman" w:cs="Times New Roman" w:hint="eastAsia"/>
          <w:iCs/>
          <w:sz w:val="20"/>
          <w:szCs w:val="22"/>
        </w:rPr>
        <w:t xml:space="preserve"> </w:t>
      </w:r>
      <w:r>
        <w:rPr>
          <w:rFonts w:ascii="Times New Roman" w:hAnsi="Times New Roman" w:cs="Times New Roman"/>
          <w:iCs/>
          <w:sz w:val="20"/>
          <w:szCs w:val="22"/>
        </w:rPr>
        <w:t xml:space="preserve">for </w:t>
      </w:r>
      <w:r w:rsidRPr="00C13A70">
        <w:rPr>
          <w:rFonts w:ascii="Times New Roman" w:hAnsi="Times New Roman" w:cs="Times New Roman"/>
          <w:iCs/>
          <w:sz w:val="20"/>
          <w:szCs w:val="22"/>
        </w:rPr>
        <w:t>PDCCH/</w:t>
      </w:r>
      <w:r>
        <w:rPr>
          <w:rFonts w:ascii="Times New Roman" w:hAnsi="Times New Roman" w:cs="Times New Roman"/>
          <w:iCs/>
          <w:sz w:val="20"/>
          <w:szCs w:val="22"/>
        </w:rPr>
        <w:t xml:space="preserve">CORESET </w:t>
      </w:r>
    </w:p>
    <w:p w14:paraId="42C2C0DA" w14:textId="24C94DAC" w:rsidR="003D750B" w:rsidRPr="00496067" w:rsidRDefault="00874EB5" w:rsidP="003D750B">
      <w:pPr>
        <w:pStyle w:val="afa"/>
        <w:spacing w:before="80" w:after="80"/>
        <w:ind w:left="0"/>
        <w:rPr>
          <w:rFonts w:ascii="Times New Roman" w:hAnsi="Times New Roman" w:cs="Times New Roman"/>
          <w:iCs/>
          <w:sz w:val="20"/>
          <w:szCs w:val="22"/>
        </w:rPr>
      </w:pPr>
      <w:r>
        <w:rPr>
          <w:rFonts w:ascii="Times New Roman" w:hAnsi="Times New Roman" w:cs="Times New Roman"/>
          <w:iCs/>
          <w:sz w:val="20"/>
          <w:szCs w:val="22"/>
        </w:rPr>
        <w:t>I</w:t>
      </w:r>
      <w:r>
        <w:rPr>
          <w:rFonts w:ascii="Times New Roman" w:hAnsi="Times New Roman" w:cs="Times New Roman" w:hint="eastAsia"/>
          <w:iCs/>
          <w:sz w:val="20"/>
          <w:szCs w:val="22"/>
        </w:rPr>
        <w:t>n</w:t>
      </w:r>
      <w:r w:rsidR="00496067">
        <w:rPr>
          <w:rFonts w:ascii="Times New Roman" w:hAnsi="Times New Roman" w:cs="Times New Roman"/>
          <w:iCs/>
          <w:sz w:val="20"/>
          <w:szCs w:val="22"/>
        </w:rPr>
        <w:t xml:space="preserve"> </w:t>
      </w:r>
      <w:r w:rsidR="006B6A00" w:rsidRPr="00C13A70">
        <w:rPr>
          <w:rFonts w:ascii="Times New Roman" w:hAnsi="Times New Roman" w:cs="Times New Roman" w:hint="eastAsia"/>
          <w:iCs/>
          <w:sz w:val="20"/>
          <w:szCs w:val="22"/>
        </w:rPr>
        <w:t>T</w:t>
      </w:r>
      <w:r w:rsidR="006B6A00" w:rsidRPr="00C13A70">
        <w:rPr>
          <w:rFonts w:ascii="Times New Roman" w:hAnsi="Times New Roman" w:cs="Times New Roman"/>
          <w:iCs/>
          <w:sz w:val="20"/>
          <w:szCs w:val="22"/>
        </w:rPr>
        <w:t xml:space="preserve">CI state </w:t>
      </w:r>
      <w:r w:rsidR="00496067" w:rsidRPr="00C13A70">
        <w:rPr>
          <w:rFonts w:ascii="Times New Roman" w:hAnsi="Times New Roman" w:cs="Times New Roman"/>
          <w:iCs/>
          <w:sz w:val="20"/>
          <w:szCs w:val="22"/>
        </w:rPr>
        <w:t>activation</w:t>
      </w:r>
      <w:r w:rsidR="00496067" w:rsidRPr="00C13A70">
        <w:rPr>
          <w:rFonts w:ascii="Times New Roman" w:hAnsi="Times New Roman" w:cs="Times New Roman" w:hint="eastAsia"/>
          <w:iCs/>
          <w:sz w:val="20"/>
          <w:szCs w:val="22"/>
        </w:rPr>
        <w:t xml:space="preserve"> </w:t>
      </w:r>
      <w:r w:rsidR="00496067">
        <w:rPr>
          <w:rFonts w:ascii="Times New Roman" w:hAnsi="Times New Roman" w:cs="Times New Roman"/>
          <w:iCs/>
          <w:sz w:val="20"/>
          <w:szCs w:val="22"/>
        </w:rPr>
        <w:t>of PDCCH/CORESET</w:t>
      </w:r>
      <w:r w:rsidR="003F7964">
        <w:rPr>
          <w:rFonts w:ascii="Times New Roman" w:hAnsi="Times New Roman" w:cs="Times New Roman"/>
          <w:iCs/>
          <w:sz w:val="20"/>
          <w:szCs w:val="22"/>
        </w:rPr>
        <w:t xml:space="preserve"> </w:t>
      </w:r>
      <w:r w:rsidR="001437D8">
        <w:rPr>
          <w:rFonts w:ascii="Times New Roman" w:hAnsi="Times New Roman" w:cs="Times New Roman"/>
          <w:iCs/>
          <w:sz w:val="20"/>
          <w:szCs w:val="22"/>
        </w:rPr>
        <w:t xml:space="preserve">for NSC </w:t>
      </w:r>
      <w:r w:rsidR="003F7964">
        <w:rPr>
          <w:rFonts w:ascii="Times New Roman" w:hAnsi="Times New Roman" w:cs="Times New Roman"/>
          <w:iCs/>
          <w:sz w:val="20"/>
          <w:szCs w:val="22"/>
        </w:rPr>
        <w:t>by MAC CE</w:t>
      </w:r>
      <w:r w:rsidR="00496067">
        <w:rPr>
          <w:rFonts w:ascii="Times New Roman" w:hAnsi="Times New Roman" w:cs="Times New Roman"/>
          <w:iCs/>
          <w:sz w:val="20"/>
          <w:szCs w:val="22"/>
        </w:rPr>
        <w:t xml:space="preserve">, </w:t>
      </w:r>
      <w:r w:rsidR="001437D8">
        <w:rPr>
          <w:rFonts w:ascii="Times New Roman" w:hAnsi="Times New Roman" w:cs="Times New Roman"/>
          <w:iCs/>
          <w:sz w:val="20"/>
          <w:szCs w:val="22"/>
        </w:rPr>
        <w:t xml:space="preserve">the associated </w:t>
      </w:r>
      <w:r w:rsidR="007F2432">
        <w:rPr>
          <w:rFonts w:ascii="Times New Roman" w:hAnsi="Times New Roman" w:cs="Times New Roman"/>
          <w:iCs/>
          <w:sz w:val="20"/>
          <w:szCs w:val="22"/>
        </w:rPr>
        <w:t xml:space="preserve">target cell ID and </w:t>
      </w:r>
      <w:r w:rsidR="007F2432" w:rsidRPr="00496067">
        <w:rPr>
          <w:rFonts w:ascii="Times New Roman" w:hAnsi="Times New Roman" w:cs="Times New Roman" w:hint="eastAsia"/>
          <w:iCs/>
          <w:sz w:val="20"/>
          <w:szCs w:val="22"/>
        </w:rPr>
        <w:t>CORESET ID</w:t>
      </w:r>
      <w:r w:rsidR="007F2432">
        <w:rPr>
          <w:rFonts w:ascii="Times New Roman" w:hAnsi="Times New Roman" w:cs="Times New Roman"/>
          <w:iCs/>
          <w:sz w:val="20"/>
          <w:szCs w:val="22"/>
        </w:rPr>
        <w:t xml:space="preserve"> </w:t>
      </w:r>
      <w:r w:rsidR="008F13EA">
        <w:rPr>
          <w:rFonts w:ascii="Times New Roman" w:hAnsi="Times New Roman" w:cs="Times New Roman"/>
          <w:iCs/>
          <w:sz w:val="20"/>
          <w:szCs w:val="22"/>
        </w:rPr>
        <w:t>of</w:t>
      </w:r>
      <w:r w:rsidR="007F2432">
        <w:rPr>
          <w:rFonts w:ascii="Times New Roman" w:hAnsi="Times New Roman" w:cs="Times New Roman"/>
          <w:iCs/>
          <w:sz w:val="20"/>
          <w:szCs w:val="22"/>
        </w:rPr>
        <w:t xml:space="preserve"> the activated TCI state need to be indicated. </w:t>
      </w:r>
      <w:r w:rsidR="008F13EA">
        <w:rPr>
          <w:rFonts w:ascii="Times New Roman" w:hAnsi="Times New Roman" w:cs="Times New Roman"/>
          <w:iCs/>
          <w:sz w:val="20"/>
          <w:szCs w:val="22"/>
        </w:rPr>
        <w:t xml:space="preserve">In </w:t>
      </w:r>
      <w:r w:rsidR="007F2432">
        <w:rPr>
          <w:rFonts w:ascii="Times New Roman" w:hAnsi="Times New Roman" w:cs="Times New Roman"/>
          <w:iCs/>
          <w:sz w:val="20"/>
          <w:szCs w:val="22"/>
        </w:rPr>
        <w:t xml:space="preserve">target cell ID indication, </w:t>
      </w:r>
      <w:r w:rsidR="008F13EA">
        <w:rPr>
          <w:rFonts w:ascii="Times New Roman" w:hAnsi="Times New Roman" w:cs="Times New Roman"/>
          <w:iCs/>
          <w:sz w:val="20"/>
          <w:szCs w:val="22"/>
        </w:rPr>
        <w:t>either</w:t>
      </w:r>
      <w:r w:rsidR="007F2432">
        <w:rPr>
          <w:rFonts w:ascii="Times New Roman" w:hAnsi="Times New Roman" w:cs="Times New Roman"/>
          <w:iCs/>
          <w:sz w:val="20"/>
          <w:szCs w:val="22"/>
        </w:rPr>
        <w:t xml:space="preserve"> </w:t>
      </w:r>
      <w:r w:rsidR="00A014D3">
        <w:rPr>
          <w:rFonts w:ascii="Times New Roman" w:hAnsi="Times New Roman" w:cs="Times New Roman"/>
          <w:iCs/>
          <w:sz w:val="20"/>
          <w:szCs w:val="22"/>
        </w:rPr>
        <w:t xml:space="preserve">PCI </w:t>
      </w:r>
      <w:r w:rsidR="003F7964">
        <w:rPr>
          <w:rFonts w:ascii="Times New Roman" w:hAnsi="Times New Roman" w:cs="Times New Roman"/>
          <w:iCs/>
          <w:sz w:val="20"/>
          <w:szCs w:val="22"/>
        </w:rPr>
        <w:t>i</w:t>
      </w:r>
      <w:r w:rsidR="00496067">
        <w:rPr>
          <w:rFonts w:ascii="Times New Roman" w:hAnsi="Times New Roman" w:cs="Times New Roman"/>
          <w:iCs/>
          <w:sz w:val="20"/>
          <w:szCs w:val="22"/>
        </w:rPr>
        <w:t>ndex</w:t>
      </w:r>
      <w:r w:rsidR="00A014D3" w:rsidRPr="00A014D3">
        <w:rPr>
          <w:rFonts w:ascii="Times New Roman" w:hAnsi="Times New Roman" w:cs="Times New Roman"/>
          <w:iCs/>
          <w:sz w:val="20"/>
          <w:szCs w:val="22"/>
        </w:rPr>
        <w:t xml:space="preserve"> </w:t>
      </w:r>
      <w:r w:rsidR="007F2432">
        <w:rPr>
          <w:rFonts w:ascii="Times New Roman" w:hAnsi="Times New Roman" w:cs="Times New Roman"/>
          <w:iCs/>
          <w:sz w:val="20"/>
          <w:szCs w:val="22"/>
        </w:rPr>
        <w:t>in Figure 1(a)</w:t>
      </w:r>
      <w:r w:rsidR="00A014D3">
        <w:rPr>
          <w:rFonts w:ascii="Times New Roman" w:hAnsi="Times New Roman" w:cs="Times New Roman"/>
          <w:iCs/>
          <w:sz w:val="20"/>
          <w:szCs w:val="22"/>
        </w:rPr>
        <w:t xml:space="preserve"> </w:t>
      </w:r>
      <w:r w:rsidR="008F13EA">
        <w:rPr>
          <w:rFonts w:ascii="Times New Roman" w:hAnsi="Times New Roman" w:cs="Times New Roman"/>
          <w:iCs/>
          <w:sz w:val="20"/>
          <w:szCs w:val="22"/>
        </w:rPr>
        <w:t>or</w:t>
      </w:r>
      <w:r w:rsidR="007F2432">
        <w:rPr>
          <w:rFonts w:ascii="Times New Roman" w:hAnsi="Times New Roman" w:cs="Times New Roman"/>
          <w:iCs/>
          <w:sz w:val="20"/>
          <w:szCs w:val="22"/>
        </w:rPr>
        <w:t xml:space="preserve"> </w:t>
      </w:r>
      <w:r w:rsidR="00A014D3">
        <w:rPr>
          <w:rFonts w:ascii="Times New Roman" w:hAnsi="Times New Roman" w:cs="Times New Roman"/>
          <w:iCs/>
          <w:sz w:val="20"/>
          <w:szCs w:val="22"/>
        </w:rPr>
        <w:t xml:space="preserve">physical PCI value with 10 bits </w:t>
      </w:r>
      <w:r w:rsidR="007F2432">
        <w:rPr>
          <w:rFonts w:ascii="Times New Roman" w:hAnsi="Times New Roman" w:cs="Times New Roman"/>
          <w:iCs/>
          <w:sz w:val="20"/>
          <w:szCs w:val="22"/>
        </w:rPr>
        <w:t xml:space="preserve">in Figure 1(b) </w:t>
      </w:r>
      <w:r w:rsidR="00496067">
        <w:rPr>
          <w:rFonts w:ascii="Times New Roman" w:hAnsi="Times New Roman" w:cs="Times New Roman"/>
          <w:iCs/>
          <w:sz w:val="20"/>
          <w:szCs w:val="22"/>
        </w:rPr>
        <w:t xml:space="preserve">can be </w:t>
      </w:r>
      <w:r w:rsidR="007F2432">
        <w:rPr>
          <w:rFonts w:ascii="Times New Roman" w:hAnsi="Times New Roman" w:cs="Times New Roman"/>
          <w:iCs/>
          <w:sz w:val="20"/>
          <w:szCs w:val="22"/>
        </w:rPr>
        <w:t>considered</w:t>
      </w:r>
      <w:r w:rsidR="00F5031F">
        <w:rPr>
          <w:rFonts w:ascii="Times New Roman" w:hAnsi="Times New Roman" w:cs="Times New Roman"/>
          <w:iCs/>
          <w:sz w:val="20"/>
          <w:szCs w:val="22"/>
        </w:rPr>
        <w:t>.</w:t>
      </w:r>
    </w:p>
    <w:p w14:paraId="446D3A3F" w14:textId="19C9ED6F" w:rsidR="003D750B" w:rsidRDefault="00FE2D8A" w:rsidP="003D750B">
      <w:pPr>
        <w:pStyle w:val="afa"/>
        <w:spacing w:before="80" w:after="80"/>
        <w:ind w:left="0"/>
        <w:jc w:val="center"/>
        <w:rPr>
          <w:rFonts w:ascii="微软雅黑 Light" w:eastAsia="微软雅黑 Light" w:hAnsi="微软雅黑 Light"/>
          <w:color w:val="000000" w:themeColor="text1"/>
        </w:rPr>
      </w:pPr>
      <w:r>
        <w:object w:dxaOrig="5341" w:dyaOrig="1620" w14:anchorId="2D0E5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5pt;height:81.45pt" o:ole="">
            <v:imagedata r:id="rId12" o:title=""/>
          </v:shape>
          <o:OLEObject Type="Embed" ProgID="Visio.Drawing.15" ShapeID="_x0000_i1025" DrawAspect="Content" ObjectID="_1742285491" r:id="rId13"/>
        </w:object>
      </w:r>
    </w:p>
    <w:p w14:paraId="2D604E91" w14:textId="407771E8" w:rsidR="003D750B" w:rsidRDefault="003D750B" w:rsidP="003D750B">
      <w:pPr>
        <w:spacing w:before="80"/>
        <w:jc w:val="center"/>
        <w:textAlignment w:val="bottom"/>
        <w:rPr>
          <w:iCs/>
          <w:sz w:val="20"/>
        </w:rPr>
      </w:pPr>
      <w:r w:rsidRPr="00C13A70">
        <w:rPr>
          <w:rFonts w:hint="eastAsia"/>
          <w:iCs/>
          <w:sz w:val="20"/>
        </w:rPr>
        <w:t>(</w:t>
      </w:r>
      <w:r w:rsidRPr="00C13A70">
        <w:rPr>
          <w:iCs/>
          <w:sz w:val="20"/>
        </w:rPr>
        <w:t xml:space="preserve">a) </w:t>
      </w:r>
      <w:r w:rsidRPr="00C13A70">
        <w:rPr>
          <w:rFonts w:hint="eastAsia"/>
          <w:iCs/>
          <w:sz w:val="20"/>
        </w:rPr>
        <w:t>PCI-Index</w:t>
      </w:r>
    </w:p>
    <w:p w14:paraId="54F00C8D" w14:textId="32E9031D" w:rsidR="0060319A" w:rsidRDefault="00FE2D8A" w:rsidP="003D750B">
      <w:pPr>
        <w:spacing w:before="80"/>
        <w:jc w:val="center"/>
        <w:textAlignment w:val="bottom"/>
        <w:rPr>
          <w:iCs/>
          <w:sz w:val="20"/>
        </w:rPr>
      </w:pPr>
      <w:r>
        <w:object w:dxaOrig="5329" w:dyaOrig="2077" w14:anchorId="0F07A246">
          <v:shape id="_x0000_i1026" type="#_x0000_t75" style="width:266.55pt;height:104.15pt" o:ole="">
            <v:imagedata r:id="rId14" o:title=""/>
          </v:shape>
          <o:OLEObject Type="Embed" ProgID="Visio.Drawing.15" ShapeID="_x0000_i1026" DrawAspect="Content" ObjectID="_1742285492" r:id="rId15"/>
        </w:object>
      </w:r>
    </w:p>
    <w:p w14:paraId="01BC7F95" w14:textId="4159A3DA" w:rsidR="003D750B" w:rsidRPr="00C13A70" w:rsidRDefault="003D750B" w:rsidP="003D750B">
      <w:pPr>
        <w:spacing w:before="80"/>
        <w:jc w:val="center"/>
        <w:textAlignment w:val="bottom"/>
        <w:rPr>
          <w:iCs/>
          <w:sz w:val="20"/>
        </w:rPr>
      </w:pPr>
      <w:r w:rsidRPr="00C13A70">
        <w:rPr>
          <w:rFonts w:hint="eastAsia"/>
          <w:iCs/>
          <w:sz w:val="20"/>
        </w:rPr>
        <w:t>(b</w:t>
      </w:r>
      <w:r w:rsidRPr="00C13A70">
        <w:rPr>
          <w:iCs/>
          <w:sz w:val="20"/>
        </w:rPr>
        <w:t xml:space="preserve">) </w:t>
      </w:r>
      <w:r w:rsidRPr="00C13A70">
        <w:rPr>
          <w:rFonts w:hint="eastAsia"/>
          <w:iCs/>
          <w:sz w:val="20"/>
        </w:rPr>
        <w:t>PCI</w:t>
      </w:r>
      <w:r w:rsidRPr="00C13A70">
        <w:rPr>
          <w:iCs/>
          <w:sz w:val="20"/>
        </w:rPr>
        <w:t xml:space="preserve"> value</w:t>
      </w:r>
    </w:p>
    <w:p w14:paraId="377724E9" w14:textId="5BC2B445" w:rsidR="003D750B" w:rsidRPr="00C13A70" w:rsidRDefault="003D750B" w:rsidP="003D750B">
      <w:pPr>
        <w:spacing w:before="80"/>
        <w:jc w:val="center"/>
        <w:textAlignment w:val="bottom"/>
        <w:rPr>
          <w:iCs/>
          <w:sz w:val="20"/>
        </w:rPr>
      </w:pPr>
      <w:r w:rsidRPr="00C13A70">
        <w:rPr>
          <w:iCs/>
          <w:sz w:val="20"/>
        </w:rPr>
        <w:t>Figur</w:t>
      </w:r>
      <w:r w:rsidR="009E7A5D">
        <w:rPr>
          <w:iCs/>
          <w:sz w:val="20"/>
        </w:rPr>
        <w:t>e</w:t>
      </w:r>
      <w:r w:rsidRPr="00C13A70">
        <w:rPr>
          <w:iCs/>
          <w:sz w:val="20"/>
        </w:rPr>
        <w:t xml:space="preserve"> </w:t>
      </w:r>
      <w:r w:rsidR="00E96EC9">
        <w:rPr>
          <w:iCs/>
          <w:sz w:val="20"/>
        </w:rPr>
        <w:t>1</w:t>
      </w:r>
      <w:r w:rsidR="009E7A5D">
        <w:rPr>
          <w:iCs/>
          <w:sz w:val="20"/>
        </w:rPr>
        <w:t>:</w:t>
      </w:r>
      <w:r w:rsidRPr="00C13A70">
        <w:rPr>
          <w:iCs/>
          <w:sz w:val="20"/>
        </w:rPr>
        <w:t xml:space="preserve"> </w:t>
      </w:r>
      <w:r w:rsidR="001059C2" w:rsidRPr="001059C2">
        <w:rPr>
          <w:iCs/>
          <w:sz w:val="20"/>
        </w:rPr>
        <w:tab/>
        <w:t>TCI state activation for PDCCH/CORESET by MAC CE</w:t>
      </w:r>
    </w:p>
    <w:p w14:paraId="70CFD7CF" w14:textId="1BC8D3F6" w:rsidR="003D750B" w:rsidRPr="00C13A70" w:rsidRDefault="003D750B" w:rsidP="003D750B">
      <w:pPr>
        <w:pStyle w:val="afa"/>
        <w:numPr>
          <w:ilvl w:val="0"/>
          <w:numId w:val="15"/>
        </w:numPr>
        <w:rPr>
          <w:rFonts w:ascii="Times New Roman" w:hAnsi="Times New Roman" w:cs="Times New Roman"/>
          <w:iCs/>
          <w:sz w:val="20"/>
          <w:szCs w:val="22"/>
        </w:rPr>
      </w:pPr>
      <w:r w:rsidRPr="00C13A70">
        <w:rPr>
          <w:rFonts w:ascii="Times New Roman" w:hAnsi="Times New Roman" w:cs="Times New Roman" w:hint="eastAsia"/>
          <w:iCs/>
          <w:sz w:val="20"/>
          <w:szCs w:val="22"/>
        </w:rPr>
        <w:t>T</w:t>
      </w:r>
      <w:r w:rsidRPr="00C13A70">
        <w:rPr>
          <w:rFonts w:ascii="Times New Roman" w:hAnsi="Times New Roman" w:cs="Times New Roman"/>
          <w:iCs/>
          <w:sz w:val="20"/>
          <w:szCs w:val="22"/>
        </w:rPr>
        <w:t>CI state activation</w:t>
      </w:r>
      <w:r w:rsidRPr="00C13A70">
        <w:rPr>
          <w:rFonts w:ascii="Times New Roman" w:hAnsi="Times New Roman" w:cs="Times New Roman" w:hint="eastAsia"/>
          <w:iCs/>
          <w:sz w:val="20"/>
          <w:szCs w:val="22"/>
        </w:rPr>
        <w:t xml:space="preserve"> </w:t>
      </w:r>
      <w:r>
        <w:rPr>
          <w:rFonts w:ascii="Times New Roman" w:hAnsi="Times New Roman" w:cs="Times New Roman"/>
          <w:iCs/>
          <w:sz w:val="20"/>
          <w:szCs w:val="22"/>
        </w:rPr>
        <w:t xml:space="preserve">for </w:t>
      </w:r>
      <w:r w:rsidRPr="00C13A70">
        <w:rPr>
          <w:rFonts w:ascii="Times New Roman" w:hAnsi="Times New Roman" w:cs="Times New Roman"/>
          <w:iCs/>
          <w:sz w:val="20"/>
          <w:szCs w:val="22"/>
        </w:rPr>
        <w:t xml:space="preserve">PDSCH. </w:t>
      </w:r>
    </w:p>
    <w:p w14:paraId="709716E2" w14:textId="181A38BD" w:rsidR="003D750B" w:rsidRPr="00C13A70" w:rsidRDefault="003D750B" w:rsidP="00CE0B7B">
      <w:pPr>
        <w:pStyle w:val="afa"/>
        <w:spacing w:before="80" w:after="80"/>
        <w:ind w:left="0"/>
        <w:rPr>
          <w:rFonts w:ascii="Times New Roman" w:hAnsi="Times New Roman" w:cs="Times New Roman"/>
          <w:iCs/>
          <w:sz w:val="20"/>
          <w:szCs w:val="22"/>
        </w:rPr>
      </w:pPr>
      <w:proofErr w:type="gramStart"/>
      <w:r w:rsidRPr="00C13A70">
        <w:rPr>
          <w:rFonts w:ascii="Times New Roman" w:hAnsi="Times New Roman" w:cs="Times New Roman"/>
          <w:iCs/>
          <w:sz w:val="20"/>
          <w:szCs w:val="22"/>
        </w:rPr>
        <w:t>Similar</w:t>
      </w:r>
      <w:r w:rsidR="009D6D1E">
        <w:rPr>
          <w:rFonts w:ascii="Times New Roman" w:hAnsi="Times New Roman" w:cs="Times New Roman"/>
          <w:iCs/>
          <w:sz w:val="20"/>
          <w:szCs w:val="22"/>
        </w:rPr>
        <w:t xml:space="preserve"> </w:t>
      </w:r>
      <w:r w:rsidR="00B100C2">
        <w:rPr>
          <w:rFonts w:ascii="Times New Roman" w:hAnsi="Times New Roman" w:cs="Times New Roman"/>
          <w:iCs/>
          <w:sz w:val="20"/>
          <w:szCs w:val="22"/>
        </w:rPr>
        <w:t>to</w:t>
      </w:r>
      <w:proofErr w:type="gramEnd"/>
      <w:r w:rsidR="009D6D1E">
        <w:rPr>
          <w:rFonts w:ascii="Times New Roman" w:hAnsi="Times New Roman" w:cs="Times New Roman"/>
          <w:iCs/>
          <w:sz w:val="20"/>
          <w:szCs w:val="22"/>
        </w:rPr>
        <w:t xml:space="preserve"> </w:t>
      </w:r>
      <w:r w:rsidR="00B100C2">
        <w:rPr>
          <w:rFonts w:ascii="Times New Roman" w:hAnsi="Times New Roman" w:cs="Times New Roman"/>
          <w:iCs/>
          <w:sz w:val="20"/>
          <w:szCs w:val="22"/>
        </w:rPr>
        <w:t xml:space="preserve">legacy </w:t>
      </w:r>
      <w:r w:rsidR="00B100C2" w:rsidRPr="00B100C2">
        <w:rPr>
          <w:rFonts w:ascii="Times New Roman" w:hAnsi="Times New Roman" w:cs="Times New Roman"/>
          <w:iCs/>
          <w:sz w:val="20"/>
          <w:szCs w:val="22"/>
        </w:rPr>
        <w:t xml:space="preserve">TCI activation for PDSCH with </w:t>
      </w:r>
      <w:r w:rsidR="00B100C2">
        <w:rPr>
          <w:rFonts w:ascii="Times New Roman" w:hAnsi="Times New Roman" w:cs="Times New Roman"/>
          <w:iCs/>
          <w:sz w:val="20"/>
          <w:szCs w:val="22"/>
        </w:rPr>
        <w:t>at most 8 TCI codepoint</w:t>
      </w:r>
      <w:r w:rsidR="008F13EA">
        <w:rPr>
          <w:rFonts w:ascii="Times New Roman" w:hAnsi="Times New Roman" w:cs="Times New Roman"/>
          <w:iCs/>
          <w:sz w:val="20"/>
          <w:szCs w:val="22"/>
        </w:rPr>
        <w:t>s</w:t>
      </w:r>
      <w:r w:rsidR="00B100C2">
        <w:rPr>
          <w:rFonts w:ascii="Times New Roman" w:hAnsi="Times New Roman" w:cs="Times New Roman"/>
          <w:iCs/>
          <w:sz w:val="20"/>
          <w:szCs w:val="22"/>
        </w:rPr>
        <w:t xml:space="preserve"> </w:t>
      </w:r>
      <w:r w:rsidR="008F13EA">
        <w:rPr>
          <w:rFonts w:ascii="Times New Roman" w:hAnsi="Times New Roman" w:cs="Times New Roman"/>
          <w:iCs/>
          <w:sz w:val="20"/>
          <w:szCs w:val="22"/>
        </w:rPr>
        <w:t xml:space="preserve">in </w:t>
      </w:r>
      <w:r w:rsidR="00B100C2">
        <w:rPr>
          <w:rFonts w:ascii="Times New Roman" w:hAnsi="Times New Roman" w:cs="Times New Roman"/>
          <w:iCs/>
          <w:sz w:val="20"/>
          <w:szCs w:val="22"/>
        </w:rPr>
        <w:t>MAC CE,</w:t>
      </w:r>
      <w:r w:rsidRPr="00C13A70">
        <w:rPr>
          <w:rFonts w:ascii="Times New Roman" w:hAnsi="Times New Roman" w:cs="Times New Roman"/>
          <w:iCs/>
          <w:sz w:val="20"/>
          <w:szCs w:val="22"/>
        </w:rPr>
        <w:t xml:space="preserve"> </w:t>
      </w:r>
      <w:r w:rsidR="00E75BCC">
        <w:rPr>
          <w:rFonts w:ascii="Times New Roman" w:hAnsi="Times New Roman" w:cs="Times New Roman" w:hint="eastAsia"/>
          <w:iCs/>
          <w:sz w:val="20"/>
          <w:szCs w:val="22"/>
        </w:rPr>
        <w:t>t</w:t>
      </w:r>
      <w:r w:rsidR="00E75BCC">
        <w:rPr>
          <w:rFonts w:ascii="Times New Roman" w:hAnsi="Times New Roman" w:cs="Times New Roman"/>
          <w:iCs/>
          <w:sz w:val="20"/>
          <w:szCs w:val="22"/>
        </w:rPr>
        <w:t xml:space="preserve">o provide </w:t>
      </w:r>
      <w:r w:rsidR="00C65429">
        <w:rPr>
          <w:rFonts w:ascii="Times New Roman" w:hAnsi="Times New Roman" w:cs="Times New Roman"/>
          <w:iCs/>
          <w:sz w:val="20"/>
          <w:szCs w:val="22"/>
        </w:rPr>
        <w:t xml:space="preserve">further </w:t>
      </w:r>
      <w:r w:rsidR="00E75BCC">
        <w:rPr>
          <w:rFonts w:ascii="Times New Roman" w:hAnsi="Times New Roman" w:cs="Times New Roman"/>
          <w:iCs/>
          <w:sz w:val="20"/>
          <w:szCs w:val="22"/>
        </w:rPr>
        <w:t>flexibility in mobility management</w:t>
      </w:r>
      <w:r w:rsidR="00E75BCC">
        <w:rPr>
          <w:rFonts w:ascii="Times New Roman" w:hAnsi="Times New Roman" w:cs="Times New Roman" w:hint="eastAsia"/>
          <w:iCs/>
          <w:sz w:val="20"/>
          <w:szCs w:val="22"/>
        </w:rPr>
        <w:t>,</w:t>
      </w:r>
      <w:r w:rsidR="00E75BCC">
        <w:rPr>
          <w:rFonts w:ascii="Times New Roman" w:hAnsi="Times New Roman" w:cs="Times New Roman"/>
          <w:iCs/>
          <w:sz w:val="20"/>
          <w:szCs w:val="22"/>
        </w:rPr>
        <w:t xml:space="preserve"> </w:t>
      </w:r>
      <w:r w:rsidR="008F13EA">
        <w:rPr>
          <w:rFonts w:ascii="Times New Roman" w:hAnsi="Times New Roman" w:cs="Times New Roman"/>
          <w:iCs/>
          <w:sz w:val="20"/>
          <w:szCs w:val="22"/>
        </w:rPr>
        <w:t xml:space="preserve">the activation of TCI state for NSC can also </w:t>
      </w:r>
      <w:r w:rsidR="00B100C2">
        <w:rPr>
          <w:rFonts w:ascii="Times New Roman" w:hAnsi="Times New Roman" w:cs="Times New Roman"/>
          <w:iCs/>
          <w:sz w:val="20"/>
          <w:szCs w:val="22"/>
        </w:rPr>
        <w:t xml:space="preserve">contain at most 8 TCI codepoint </w:t>
      </w:r>
      <w:r w:rsidR="00C65429">
        <w:rPr>
          <w:rFonts w:ascii="Times New Roman" w:hAnsi="Times New Roman" w:cs="Times New Roman"/>
          <w:iCs/>
          <w:sz w:val="20"/>
          <w:szCs w:val="22"/>
        </w:rPr>
        <w:t xml:space="preserve">as shown </w:t>
      </w:r>
      <w:r w:rsidR="00E75BCC">
        <w:rPr>
          <w:rFonts w:ascii="Times New Roman" w:hAnsi="Times New Roman" w:cs="Times New Roman"/>
          <w:iCs/>
          <w:sz w:val="20"/>
          <w:szCs w:val="22"/>
        </w:rPr>
        <w:t>in Figure 2</w:t>
      </w:r>
      <w:r w:rsidR="00B100C2">
        <w:rPr>
          <w:rFonts w:ascii="Times New Roman" w:hAnsi="Times New Roman" w:cs="Times New Roman"/>
          <w:iCs/>
          <w:sz w:val="20"/>
          <w:szCs w:val="22"/>
        </w:rPr>
        <w:t>.</w:t>
      </w:r>
      <w:r w:rsidR="007F2432">
        <w:rPr>
          <w:rFonts w:ascii="Times New Roman" w:hAnsi="Times New Roman" w:cs="Times New Roman"/>
          <w:iCs/>
          <w:sz w:val="20"/>
          <w:szCs w:val="22"/>
        </w:rPr>
        <w:t xml:space="preserve"> </w:t>
      </w:r>
    </w:p>
    <w:p w14:paraId="6F55D183" w14:textId="68EEF754" w:rsidR="003D750B" w:rsidRPr="00165742" w:rsidRDefault="00FC0DAF" w:rsidP="003D750B">
      <w:pPr>
        <w:pStyle w:val="afa"/>
        <w:spacing w:before="80" w:after="80"/>
        <w:ind w:left="0"/>
        <w:jc w:val="center"/>
        <w:rPr>
          <w:rFonts w:ascii="微软雅黑 Light" w:eastAsia="微软雅黑 Light" w:hAnsi="微软雅黑 Light"/>
          <w:color w:val="000000" w:themeColor="text1"/>
        </w:rPr>
      </w:pPr>
      <w:r>
        <w:object w:dxaOrig="5353" w:dyaOrig="3313" w14:anchorId="41E0D242">
          <v:shape id="_x0000_i1027" type="#_x0000_t75" style="width:267.85pt;height:165.85pt" o:ole="">
            <v:imagedata r:id="rId16" o:title=""/>
          </v:shape>
          <o:OLEObject Type="Embed" ProgID="Visio.Drawing.15" ShapeID="_x0000_i1027" DrawAspect="Content" ObjectID="_1742285493" r:id="rId17"/>
        </w:object>
      </w:r>
    </w:p>
    <w:p w14:paraId="4A5380B5" w14:textId="602F730E" w:rsidR="003D750B" w:rsidRPr="00C13A70" w:rsidRDefault="003D750B" w:rsidP="003D750B">
      <w:pPr>
        <w:spacing w:before="80"/>
        <w:jc w:val="center"/>
        <w:textAlignment w:val="bottom"/>
        <w:rPr>
          <w:iCs/>
          <w:sz w:val="20"/>
        </w:rPr>
      </w:pPr>
      <w:r w:rsidRPr="00C13A70">
        <w:rPr>
          <w:iCs/>
          <w:sz w:val="20"/>
        </w:rPr>
        <w:t xml:space="preserve">Figure </w:t>
      </w:r>
      <w:r w:rsidR="00E96EC9">
        <w:rPr>
          <w:iCs/>
          <w:sz w:val="20"/>
        </w:rPr>
        <w:t>2</w:t>
      </w:r>
      <w:r w:rsidR="009E7A5D">
        <w:rPr>
          <w:iCs/>
          <w:sz w:val="20"/>
        </w:rPr>
        <w:t>:</w:t>
      </w:r>
      <w:r w:rsidRPr="00C13A70">
        <w:rPr>
          <w:iCs/>
          <w:sz w:val="20"/>
        </w:rPr>
        <w:t xml:space="preserve"> </w:t>
      </w:r>
      <w:r w:rsidR="001059C2" w:rsidRPr="00C13A70">
        <w:rPr>
          <w:rFonts w:hint="eastAsia"/>
          <w:iCs/>
          <w:sz w:val="20"/>
        </w:rPr>
        <w:t>T</w:t>
      </w:r>
      <w:r w:rsidR="001059C2" w:rsidRPr="00C13A70">
        <w:rPr>
          <w:iCs/>
          <w:sz w:val="20"/>
        </w:rPr>
        <w:t>CI state activation</w:t>
      </w:r>
      <w:r w:rsidR="001059C2" w:rsidRPr="00C13A70">
        <w:rPr>
          <w:rFonts w:hint="eastAsia"/>
          <w:iCs/>
          <w:sz w:val="20"/>
        </w:rPr>
        <w:t xml:space="preserve"> </w:t>
      </w:r>
      <w:r w:rsidR="001059C2">
        <w:rPr>
          <w:iCs/>
          <w:sz w:val="20"/>
        </w:rPr>
        <w:t xml:space="preserve">for </w:t>
      </w:r>
      <w:r w:rsidR="001059C2" w:rsidRPr="00C13A70">
        <w:rPr>
          <w:iCs/>
          <w:sz w:val="20"/>
        </w:rPr>
        <w:t>PDSCH</w:t>
      </w:r>
      <w:r w:rsidR="001059C2">
        <w:rPr>
          <w:iCs/>
          <w:sz w:val="20"/>
        </w:rPr>
        <w:t xml:space="preserve"> </w:t>
      </w:r>
      <w:r w:rsidR="001059C2" w:rsidRPr="00C13A70">
        <w:rPr>
          <w:iCs/>
          <w:sz w:val="20"/>
        </w:rPr>
        <w:t>by MAC CE</w:t>
      </w:r>
      <w:r w:rsidR="001059C2" w:rsidRPr="00AE0A8D">
        <w:rPr>
          <w:iCs/>
          <w:sz w:val="20"/>
        </w:rPr>
        <w:t xml:space="preserve"> </w:t>
      </w:r>
    </w:p>
    <w:p w14:paraId="7D376F22" w14:textId="4C65A378" w:rsidR="00E22F81" w:rsidRPr="001E40CC" w:rsidRDefault="003D750B" w:rsidP="00E22F81">
      <w:pPr>
        <w:pStyle w:val="afa"/>
        <w:numPr>
          <w:ilvl w:val="0"/>
          <w:numId w:val="6"/>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E22F81">
        <w:rPr>
          <w:rFonts w:ascii="Times New Roman" w:hAnsi="Times New Roman" w:cs="Times New Roman"/>
          <w:b/>
          <w:sz w:val="22"/>
          <w:szCs w:val="24"/>
        </w:rPr>
        <w:t>F</w:t>
      </w:r>
      <w:r w:rsidR="00D56772">
        <w:rPr>
          <w:rFonts w:ascii="Times New Roman" w:hAnsi="Times New Roman" w:cs="Times New Roman"/>
          <w:b/>
          <w:sz w:val="22"/>
          <w:szCs w:val="24"/>
        </w:rPr>
        <w:t xml:space="preserve">or </w:t>
      </w:r>
      <w:r w:rsidR="00D56772" w:rsidRPr="00955D3E">
        <w:rPr>
          <w:rFonts w:ascii="Times New Roman" w:hAnsi="Times New Roman" w:cs="Times New Roman"/>
          <w:b/>
          <w:sz w:val="22"/>
          <w:szCs w:val="24"/>
        </w:rPr>
        <w:t>TCI state activation</w:t>
      </w:r>
      <w:r w:rsidR="00C570C0" w:rsidRPr="00C570C0">
        <w:t xml:space="preserve"> </w:t>
      </w:r>
      <w:r w:rsidR="00C570C0" w:rsidRPr="00C570C0">
        <w:rPr>
          <w:rFonts w:ascii="Times New Roman" w:hAnsi="Times New Roman" w:cs="Times New Roman"/>
          <w:b/>
          <w:sz w:val="22"/>
          <w:szCs w:val="24"/>
        </w:rPr>
        <w:t>of target serving and/or candidate cell(s)</w:t>
      </w:r>
      <w:r w:rsidR="00E22F81">
        <w:rPr>
          <w:rFonts w:ascii="Times New Roman" w:hAnsi="Times New Roman" w:cs="Times New Roman"/>
          <w:b/>
          <w:sz w:val="22"/>
          <w:szCs w:val="24"/>
        </w:rPr>
        <w:t xml:space="preserve">, PCI index or </w:t>
      </w:r>
      <w:r w:rsidR="001E40CC">
        <w:rPr>
          <w:rFonts w:ascii="Times New Roman" w:hAnsi="Times New Roman" w:cs="Times New Roman"/>
          <w:b/>
          <w:sz w:val="22"/>
          <w:szCs w:val="24"/>
        </w:rPr>
        <w:t xml:space="preserve">physical </w:t>
      </w:r>
      <w:r w:rsidR="00E22F81">
        <w:rPr>
          <w:rFonts w:ascii="Times New Roman" w:hAnsi="Times New Roman" w:cs="Times New Roman"/>
          <w:b/>
          <w:sz w:val="22"/>
          <w:szCs w:val="24"/>
        </w:rPr>
        <w:t xml:space="preserve">PCI value can be included </w:t>
      </w:r>
      <w:r w:rsidR="00E22F81">
        <w:rPr>
          <w:rFonts w:ascii="Times New Roman" w:hAnsi="Times New Roman" w:cs="Times New Roman" w:hint="eastAsia"/>
          <w:b/>
          <w:sz w:val="22"/>
          <w:szCs w:val="24"/>
        </w:rPr>
        <w:t>in</w:t>
      </w:r>
      <w:r w:rsidR="00E22F81">
        <w:rPr>
          <w:rFonts w:ascii="Times New Roman" w:hAnsi="Times New Roman" w:cs="Times New Roman"/>
          <w:b/>
          <w:sz w:val="22"/>
          <w:szCs w:val="24"/>
        </w:rPr>
        <w:t xml:space="preserve"> </w:t>
      </w:r>
      <w:r w:rsidR="00E22F81" w:rsidRPr="00955D3E">
        <w:rPr>
          <w:rFonts w:ascii="Times New Roman" w:hAnsi="Times New Roman" w:cs="Times New Roman"/>
          <w:b/>
          <w:sz w:val="22"/>
          <w:szCs w:val="24"/>
        </w:rPr>
        <w:t>MAC CE</w:t>
      </w:r>
      <w:r>
        <w:rPr>
          <w:rFonts w:ascii="Times New Roman" w:hAnsi="Times New Roman" w:cs="Times New Roman"/>
          <w:b/>
          <w:sz w:val="22"/>
          <w:szCs w:val="24"/>
        </w:rPr>
        <w:t>.</w:t>
      </w:r>
    </w:p>
    <w:p w14:paraId="6AC72399" w14:textId="10B9D42B" w:rsidR="00524736" w:rsidRPr="00602BC9" w:rsidRDefault="004D3AFE" w:rsidP="00524736">
      <w:pPr>
        <w:pStyle w:val="20"/>
        <w:rPr>
          <w:rFonts w:ascii="Arial" w:hAnsi="Arial" w:cs="Arial"/>
          <w:iCs/>
          <w:szCs w:val="24"/>
          <w:lang w:eastAsia="zh-CN"/>
        </w:rPr>
      </w:pPr>
      <w:r>
        <w:rPr>
          <w:rFonts w:ascii="Arial" w:hAnsi="Arial" w:cs="Arial"/>
          <w:iCs/>
          <w:szCs w:val="24"/>
          <w:lang w:eastAsia="zh-CN"/>
        </w:rPr>
        <w:lastRenderedPageBreak/>
        <w:t>B</w:t>
      </w:r>
      <w:r>
        <w:rPr>
          <w:rFonts w:ascii="Arial" w:hAnsi="Arial" w:cs="Arial" w:hint="eastAsia"/>
          <w:iCs/>
          <w:szCs w:val="24"/>
          <w:lang w:eastAsia="zh-CN"/>
        </w:rPr>
        <w:t>eam</w:t>
      </w:r>
      <w:r w:rsidR="00524736" w:rsidRPr="00602BC9">
        <w:rPr>
          <w:rFonts w:ascii="Arial" w:hAnsi="Arial" w:cs="Arial"/>
          <w:iCs/>
          <w:szCs w:val="24"/>
          <w:lang w:eastAsia="zh-CN"/>
        </w:rPr>
        <w:t xml:space="preserve"> indication </w:t>
      </w:r>
    </w:p>
    <w:p w14:paraId="42210165" w14:textId="2E6B6975" w:rsidR="00385E40" w:rsidRPr="00602BC9" w:rsidRDefault="00385E40" w:rsidP="00385E40">
      <w:pPr>
        <w:spacing w:before="80" w:after="80"/>
        <w:rPr>
          <w:iCs/>
          <w:sz w:val="20"/>
          <w:lang w:eastAsia="zh-CN"/>
        </w:rPr>
      </w:pPr>
      <w:r>
        <w:rPr>
          <w:iCs/>
          <w:sz w:val="20"/>
          <w:lang w:eastAsia="zh-CN"/>
        </w:rPr>
        <w:t>Based on UE reporting</w:t>
      </w:r>
      <w:r>
        <w:rPr>
          <w:rFonts w:hint="eastAsia"/>
          <w:iCs/>
          <w:sz w:val="20"/>
          <w:lang w:eastAsia="zh-CN"/>
        </w:rPr>
        <w:t>,</w:t>
      </w:r>
      <w:r>
        <w:rPr>
          <w:iCs/>
          <w:sz w:val="20"/>
          <w:lang w:eastAsia="zh-CN"/>
        </w:rPr>
        <w:t xml:space="preserve"> NW could response with </w:t>
      </w:r>
      <w:r w:rsidRPr="00602BC9">
        <w:rPr>
          <w:iCs/>
          <w:sz w:val="20"/>
        </w:rPr>
        <w:t>beam indication</w:t>
      </w:r>
      <w:r w:rsidRPr="004D3AFE">
        <w:rPr>
          <w:iCs/>
          <w:sz w:val="20"/>
        </w:rPr>
        <w:t xml:space="preserve"> for target cell(s)</w:t>
      </w:r>
      <w:r>
        <w:rPr>
          <w:iCs/>
          <w:sz w:val="20"/>
          <w:lang w:eastAsia="zh-CN"/>
        </w:rPr>
        <w:t xml:space="preserve">. It is agreed in </w:t>
      </w:r>
      <w:r>
        <w:rPr>
          <w:iCs/>
          <w:sz w:val="20"/>
        </w:rPr>
        <w:t xml:space="preserve">RAN1#112 meeting to use </w:t>
      </w:r>
      <w:r w:rsidR="004D3AFE">
        <w:rPr>
          <w:iCs/>
          <w:sz w:val="20"/>
        </w:rPr>
        <w:t xml:space="preserve">same MAC CE for </w:t>
      </w:r>
      <w:r w:rsidR="00D94434">
        <w:rPr>
          <w:iCs/>
          <w:sz w:val="20"/>
        </w:rPr>
        <w:t xml:space="preserve">LTM </w:t>
      </w:r>
      <w:r w:rsidR="00882671">
        <w:rPr>
          <w:iCs/>
          <w:sz w:val="20"/>
        </w:rPr>
        <w:t>triggering</w:t>
      </w:r>
      <w:r>
        <w:rPr>
          <w:iCs/>
          <w:sz w:val="20"/>
        </w:rPr>
        <w:t xml:space="preserve"> for beam indication</w:t>
      </w:r>
      <w:r w:rsidR="00522D6B">
        <w:rPr>
          <w:iCs/>
          <w:sz w:val="20"/>
        </w:rPr>
        <w:t xml:space="preserve"> [5]</w:t>
      </w:r>
      <w:r w:rsidR="008931E3" w:rsidRPr="00602BC9">
        <w:rPr>
          <w:iCs/>
          <w:sz w:val="20"/>
        </w:rPr>
        <w:t>.</w:t>
      </w:r>
      <w:r w:rsidRPr="00385E40">
        <w:rPr>
          <w:iCs/>
          <w:sz w:val="20"/>
          <w:lang w:eastAsia="zh-CN"/>
        </w:rPr>
        <w:t xml:space="preserve"> </w:t>
      </w:r>
    </w:p>
    <w:tbl>
      <w:tblPr>
        <w:tblStyle w:val="ae"/>
        <w:tblW w:w="0" w:type="auto"/>
        <w:tblLook w:val="04A0" w:firstRow="1" w:lastRow="0" w:firstColumn="1" w:lastColumn="0" w:noHBand="0" w:noVBand="1"/>
      </w:tblPr>
      <w:tblGrid>
        <w:gridCol w:w="9307"/>
      </w:tblGrid>
      <w:tr w:rsidR="00602BC9" w:rsidRPr="00602BC9" w14:paraId="2F4334F8" w14:textId="77777777" w:rsidTr="008931E3">
        <w:tc>
          <w:tcPr>
            <w:tcW w:w="9307" w:type="dxa"/>
          </w:tcPr>
          <w:p w14:paraId="440D2F04" w14:textId="77777777" w:rsidR="004D3AFE" w:rsidRDefault="004D3AFE" w:rsidP="004D3AFE">
            <w:pPr>
              <w:pStyle w:val="afa"/>
              <w:snapToGrid w:val="0"/>
              <w:spacing w:after="100" w:afterAutospacing="1"/>
              <w:ind w:left="0"/>
              <w:rPr>
                <w:rFonts w:eastAsia="等线"/>
                <w:highlight w:val="green"/>
              </w:rPr>
            </w:pPr>
            <w:r>
              <w:rPr>
                <w:rFonts w:eastAsia="等线" w:hint="eastAsia"/>
                <w:highlight w:val="green"/>
              </w:rPr>
              <w:t>A</w:t>
            </w:r>
            <w:r>
              <w:rPr>
                <w:rFonts w:eastAsia="等线"/>
                <w:highlight w:val="green"/>
              </w:rPr>
              <w:t>greement</w:t>
            </w:r>
          </w:p>
          <w:p w14:paraId="48D18B89" w14:textId="77777777" w:rsidR="004D3AFE" w:rsidRDefault="004D3AFE" w:rsidP="004D3AFE">
            <w:pPr>
              <w:pStyle w:val="afa"/>
              <w:numPr>
                <w:ilvl w:val="0"/>
                <w:numId w:val="18"/>
              </w:numPr>
              <w:snapToGrid w:val="0"/>
              <w:spacing w:after="100" w:afterAutospacing="1"/>
            </w:pPr>
            <w:r>
              <w:t>The agreement on scenario 2 (Beam indication together with cell switch command) at RAN1#111 is further clarified as the following:</w:t>
            </w:r>
          </w:p>
          <w:p w14:paraId="3703FE65" w14:textId="29E2F3DE" w:rsidR="004D3AFE" w:rsidRPr="004D3AFE" w:rsidRDefault="004D3AFE" w:rsidP="004D3AFE">
            <w:pPr>
              <w:pStyle w:val="afa"/>
              <w:numPr>
                <w:ilvl w:val="1"/>
                <w:numId w:val="18"/>
              </w:numPr>
              <w:snapToGrid w:val="0"/>
              <w:spacing w:after="100" w:afterAutospacing="1"/>
            </w:pPr>
            <w:r>
              <w:t>Beam indication for the target cell(s) is conveyed in the MAC CE used for LTM triggering for scenario 2</w:t>
            </w:r>
          </w:p>
        </w:tc>
      </w:tr>
    </w:tbl>
    <w:p w14:paraId="3D227E69" w14:textId="546236E5" w:rsidR="00524736" w:rsidRDefault="00D826FE" w:rsidP="00141133">
      <w:pPr>
        <w:spacing w:before="80" w:after="80"/>
        <w:rPr>
          <w:iCs/>
          <w:sz w:val="20"/>
          <w:lang w:eastAsia="zh-CN"/>
        </w:rPr>
      </w:pPr>
      <w:r>
        <w:rPr>
          <w:iCs/>
          <w:sz w:val="20"/>
        </w:rPr>
        <w:t>In DL beam indication</w:t>
      </w:r>
      <w:r w:rsidR="001E40CC">
        <w:rPr>
          <w:iCs/>
          <w:sz w:val="20"/>
        </w:rPr>
        <w:t xml:space="preserve"> signaling by MAC CE</w:t>
      </w:r>
      <w:r>
        <w:rPr>
          <w:iCs/>
          <w:sz w:val="20"/>
        </w:rPr>
        <w:t>,</w:t>
      </w:r>
      <w:r w:rsidR="00385E40">
        <w:rPr>
          <w:iCs/>
          <w:sz w:val="20"/>
          <w:lang w:eastAsia="zh-CN"/>
        </w:rPr>
        <w:t xml:space="preserve"> </w:t>
      </w:r>
      <w:r w:rsidR="00AF14A3">
        <w:rPr>
          <w:iCs/>
          <w:sz w:val="20"/>
          <w:lang w:eastAsia="zh-CN"/>
        </w:rPr>
        <w:t xml:space="preserve">the mainly conveyed </w:t>
      </w:r>
      <w:r w:rsidR="00AF14A3">
        <w:rPr>
          <w:rFonts w:hint="eastAsia"/>
          <w:iCs/>
          <w:sz w:val="20"/>
          <w:lang w:eastAsia="zh-CN"/>
        </w:rPr>
        <w:t>information</w:t>
      </w:r>
      <w:r w:rsidR="00AF14A3">
        <w:rPr>
          <w:iCs/>
          <w:sz w:val="20"/>
          <w:lang w:eastAsia="zh-CN"/>
        </w:rPr>
        <w:t xml:space="preserve"> is </w:t>
      </w:r>
      <w:r w:rsidR="00AF14A3" w:rsidRPr="00AF14A3">
        <w:rPr>
          <w:iCs/>
          <w:sz w:val="20"/>
          <w:lang w:eastAsia="zh-CN"/>
        </w:rPr>
        <w:t xml:space="preserve">QCL relationship </w:t>
      </w:r>
      <w:r w:rsidR="001E40CC">
        <w:rPr>
          <w:iCs/>
          <w:sz w:val="20"/>
          <w:lang w:eastAsia="zh-CN"/>
        </w:rPr>
        <w:t>between</w:t>
      </w:r>
      <w:r w:rsidR="00AF14A3" w:rsidRPr="00AF14A3">
        <w:rPr>
          <w:iCs/>
          <w:sz w:val="20"/>
          <w:lang w:eastAsia="zh-CN"/>
        </w:rPr>
        <w:t xml:space="preserve"> two </w:t>
      </w:r>
      <w:r w:rsidR="00AF14A3">
        <w:rPr>
          <w:iCs/>
          <w:sz w:val="20"/>
          <w:lang w:eastAsia="zh-CN"/>
        </w:rPr>
        <w:t>RS</w:t>
      </w:r>
      <w:r w:rsidR="00AF14A3" w:rsidRPr="00AF14A3">
        <w:rPr>
          <w:iCs/>
          <w:sz w:val="20"/>
          <w:lang w:eastAsia="zh-CN"/>
        </w:rPr>
        <w:t>.</w:t>
      </w:r>
      <w:r w:rsidR="00AF14A3">
        <w:rPr>
          <w:iCs/>
          <w:sz w:val="20"/>
          <w:lang w:eastAsia="zh-CN"/>
        </w:rPr>
        <w:t xml:space="preserve"> </w:t>
      </w:r>
      <w:proofErr w:type="gramStart"/>
      <w:r w:rsidR="00AF14A3">
        <w:rPr>
          <w:iCs/>
          <w:sz w:val="20"/>
          <w:lang w:eastAsia="zh-CN"/>
        </w:rPr>
        <w:t>In order to</w:t>
      </w:r>
      <w:proofErr w:type="gramEnd"/>
      <w:r w:rsidR="00AF14A3">
        <w:rPr>
          <w:iCs/>
          <w:sz w:val="20"/>
          <w:lang w:eastAsia="zh-CN"/>
        </w:rPr>
        <w:t xml:space="preserve"> support QCL </w:t>
      </w:r>
      <w:r w:rsidR="004F19E4">
        <w:rPr>
          <w:iCs/>
          <w:sz w:val="20"/>
          <w:lang w:eastAsia="zh-CN"/>
        </w:rPr>
        <w:t>indication</w:t>
      </w:r>
      <w:r w:rsidR="00AF14A3">
        <w:rPr>
          <w:iCs/>
          <w:sz w:val="20"/>
          <w:lang w:eastAsia="zh-CN"/>
        </w:rPr>
        <w:t xml:space="preserve"> over a </w:t>
      </w:r>
      <w:r w:rsidR="00AF14A3" w:rsidRPr="00602BC9">
        <w:rPr>
          <w:iCs/>
          <w:sz w:val="20"/>
        </w:rPr>
        <w:t>wider range of</w:t>
      </w:r>
      <w:r w:rsidR="00AF14A3">
        <w:rPr>
          <w:iCs/>
          <w:sz w:val="20"/>
        </w:rPr>
        <w:t xml:space="preserve"> </w:t>
      </w:r>
      <w:r w:rsidR="00AF14A3" w:rsidRPr="00602BC9">
        <w:rPr>
          <w:iCs/>
          <w:sz w:val="20"/>
        </w:rPr>
        <w:t>channels/signals</w:t>
      </w:r>
      <w:r w:rsidR="00AF14A3">
        <w:rPr>
          <w:iCs/>
          <w:sz w:val="20"/>
        </w:rPr>
        <w:t xml:space="preserve"> between SC and NSC, </w:t>
      </w:r>
      <w:r w:rsidR="004D30C7">
        <w:rPr>
          <w:iCs/>
          <w:sz w:val="20"/>
        </w:rPr>
        <w:t xml:space="preserve">it is beneficial to </w:t>
      </w:r>
      <w:r w:rsidR="004F19E4">
        <w:rPr>
          <w:rFonts w:hint="eastAsia"/>
          <w:iCs/>
          <w:sz w:val="20"/>
          <w:lang w:eastAsia="zh-CN"/>
        </w:rPr>
        <w:t>consider</w:t>
      </w:r>
      <w:r w:rsidR="008020A1">
        <w:rPr>
          <w:iCs/>
          <w:sz w:val="20"/>
          <w:lang w:eastAsia="zh-CN"/>
        </w:rPr>
        <w:t xml:space="preserve"> both</w:t>
      </w:r>
      <w:r w:rsidR="004F19E4">
        <w:rPr>
          <w:iCs/>
          <w:sz w:val="20"/>
        </w:rPr>
        <w:t xml:space="preserve"> </w:t>
      </w:r>
      <w:r w:rsidR="00385E40">
        <w:rPr>
          <w:iCs/>
          <w:sz w:val="20"/>
          <w:lang w:eastAsia="zh-CN"/>
        </w:rPr>
        <w:t>direct and indirect QCL</w:t>
      </w:r>
      <w:r w:rsidR="00385E40" w:rsidRPr="00882671">
        <w:t xml:space="preserve"> </w:t>
      </w:r>
      <w:r w:rsidR="00385E40" w:rsidRPr="00882671">
        <w:rPr>
          <w:iCs/>
          <w:sz w:val="20"/>
          <w:lang w:eastAsia="zh-CN"/>
        </w:rPr>
        <w:t>indication</w:t>
      </w:r>
      <w:r w:rsidR="00385E40">
        <w:rPr>
          <w:iCs/>
          <w:sz w:val="20"/>
          <w:lang w:eastAsia="zh-CN"/>
        </w:rPr>
        <w:t>.</w:t>
      </w:r>
    </w:p>
    <w:p w14:paraId="6F584EF2" w14:textId="6030D02D" w:rsidR="00524736" w:rsidRPr="00970D89" w:rsidRDefault="00970D89" w:rsidP="00DA07FF">
      <w:pPr>
        <w:pStyle w:val="afa"/>
        <w:numPr>
          <w:ilvl w:val="0"/>
          <w:numId w:val="15"/>
        </w:numPr>
        <w:spacing w:afterLines="50" w:after="120"/>
        <w:rPr>
          <w:rFonts w:ascii="Times New Roman" w:hAnsi="Times New Roman" w:cs="Times New Roman"/>
          <w:b/>
          <w:bCs/>
          <w:iCs/>
          <w:sz w:val="20"/>
          <w:szCs w:val="22"/>
        </w:rPr>
      </w:pPr>
      <w:r w:rsidRPr="00970D89">
        <w:rPr>
          <w:rFonts w:ascii="Times New Roman" w:hAnsi="Times New Roman" w:cs="Times New Roman"/>
          <w:b/>
          <w:bCs/>
          <w:iCs/>
          <w:sz w:val="20"/>
          <w:szCs w:val="22"/>
        </w:rPr>
        <w:t>Alt</w:t>
      </w:r>
      <w:r w:rsidR="00981612">
        <w:rPr>
          <w:rFonts w:ascii="Times New Roman" w:hAnsi="Times New Roman" w:cs="Times New Roman"/>
          <w:b/>
          <w:bCs/>
          <w:iCs/>
          <w:sz w:val="20"/>
          <w:szCs w:val="22"/>
        </w:rPr>
        <w:t>.</w:t>
      </w:r>
      <w:r w:rsidRPr="00970D89">
        <w:rPr>
          <w:rFonts w:ascii="Times New Roman" w:hAnsi="Times New Roman" w:cs="Times New Roman"/>
          <w:b/>
          <w:bCs/>
          <w:iCs/>
          <w:sz w:val="20"/>
          <w:szCs w:val="22"/>
        </w:rPr>
        <w:t xml:space="preserve">1: </w:t>
      </w:r>
      <w:r w:rsidR="00524736" w:rsidRPr="00970D89">
        <w:rPr>
          <w:rFonts w:ascii="Times New Roman" w:hAnsi="Times New Roman" w:cs="Times New Roman"/>
          <w:b/>
          <w:bCs/>
          <w:iCs/>
          <w:sz w:val="20"/>
          <w:szCs w:val="22"/>
        </w:rPr>
        <w:t xml:space="preserve">Direct QCL indication </w:t>
      </w:r>
    </w:p>
    <w:p w14:paraId="29D97AB9" w14:textId="4E1FBAF3" w:rsidR="00524736" w:rsidRPr="00602BC9" w:rsidRDefault="00524736" w:rsidP="00524736">
      <w:pPr>
        <w:spacing w:before="80" w:after="80"/>
        <w:rPr>
          <w:iCs/>
          <w:sz w:val="20"/>
        </w:rPr>
      </w:pPr>
      <w:r w:rsidRPr="00602BC9">
        <w:rPr>
          <w:iCs/>
          <w:sz w:val="20"/>
        </w:rPr>
        <w:t xml:space="preserve">Like QCL indication between CSI-RS and </w:t>
      </w:r>
      <w:r w:rsidRPr="00602BC9">
        <w:rPr>
          <w:rFonts w:hint="eastAsia"/>
          <w:iCs/>
          <w:sz w:val="20"/>
        </w:rPr>
        <w:t>PDCCH/PDSCH DMRS</w:t>
      </w:r>
      <w:r w:rsidRPr="00602BC9">
        <w:rPr>
          <w:iCs/>
          <w:sz w:val="20"/>
        </w:rPr>
        <w:t xml:space="preserve"> from SC, we give </w:t>
      </w:r>
      <w:r w:rsidR="00287EF2">
        <w:rPr>
          <w:iCs/>
          <w:sz w:val="20"/>
        </w:rPr>
        <w:t>following</w:t>
      </w:r>
      <w:r w:rsidR="001552E8">
        <w:rPr>
          <w:iCs/>
          <w:sz w:val="20"/>
        </w:rPr>
        <w:t xml:space="preserve"> </w:t>
      </w:r>
      <w:r w:rsidRPr="00602BC9">
        <w:rPr>
          <w:iCs/>
          <w:sz w:val="20"/>
        </w:rPr>
        <w:t xml:space="preserve">two </w:t>
      </w:r>
      <w:r w:rsidR="001552E8">
        <w:rPr>
          <w:iCs/>
          <w:sz w:val="20"/>
        </w:rPr>
        <w:t>options</w:t>
      </w:r>
      <w:r w:rsidR="008142D1">
        <w:rPr>
          <w:iCs/>
          <w:sz w:val="20"/>
        </w:rPr>
        <w:t>/examples</w:t>
      </w:r>
      <w:r w:rsidRPr="00602BC9">
        <w:rPr>
          <w:iCs/>
          <w:sz w:val="20"/>
        </w:rPr>
        <w:t xml:space="preserve"> </w:t>
      </w:r>
      <w:r w:rsidR="008142D1">
        <w:rPr>
          <w:iCs/>
          <w:sz w:val="20"/>
        </w:rPr>
        <w:t>of</w:t>
      </w:r>
      <w:r w:rsidRPr="00602BC9">
        <w:rPr>
          <w:iCs/>
          <w:sz w:val="20"/>
        </w:rPr>
        <w:t xml:space="preserve"> direct QCL indication.</w:t>
      </w:r>
      <w:r w:rsidR="004F19E4">
        <w:rPr>
          <w:iCs/>
          <w:sz w:val="20"/>
        </w:rPr>
        <w:t xml:space="preserve"> </w:t>
      </w:r>
      <w:r w:rsidR="004F19E4">
        <w:rPr>
          <w:iCs/>
          <w:sz w:val="20"/>
          <w:lang w:eastAsia="zh-CN"/>
        </w:rPr>
        <w:t xml:space="preserve">A </w:t>
      </w:r>
      <w:r w:rsidR="00287EF2">
        <w:rPr>
          <w:iCs/>
          <w:sz w:val="20"/>
          <w:lang w:eastAsia="zh-CN"/>
        </w:rPr>
        <w:t>corresponding</w:t>
      </w:r>
      <w:r w:rsidR="004F19E4">
        <w:rPr>
          <w:iCs/>
          <w:sz w:val="20"/>
          <w:lang w:eastAsia="zh-CN"/>
        </w:rPr>
        <w:t xml:space="preserve"> illustration is shown in F</w:t>
      </w:r>
      <w:r w:rsidR="004F19E4" w:rsidRPr="00602BC9">
        <w:rPr>
          <w:iCs/>
          <w:sz w:val="20"/>
        </w:rPr>
        <w:t>ig</w:t>
      </w:r>
      <w:r w:rsidR="004F19E4">
        <w:rPr>
          <w:iCs/>
          <w:sz w:val="20"/>
        </w:rPr>
        <w:t xml:space="preserve">ure </w:t>
      </w:r>
      <w:r w:rsidR="004F19E4" w:rsidRPr="00602BC9">
        <w:rPr>
          <w:iCs/>
          <w:sz w:val="20"/>
        </w:rPr>
        <w:t>3</w:t>
      </w:r>
      <w:r w:rsidR="004F19E4">
        <w:rPr>
          <w:iCs/>
          <w:sz w:val="20"/>
        </w:rPr>
        <w:t>.</w:t>
      </w:r>
    </w:p>
    <w:p w14:paraId="73A0E98D" w14:textId="42621174" w:rsidR="00FE7108" w:rsidRPr="004D6B33" w:rsidRDefault="004A6A2B" w:rsidP="00524736">
      <w:pPr>
        <w:pStyle w:val="afa"/>
        <w:numPr>
          <w:ilvl w:val="1"/>
          <w:numId w:val="16"/>
        </w:numPr>
        <w:rPr>
          <w:rFonts w:ascii="Times New Roman" w:hAnsi="Times New Roman" w:cs="Times New Roman"/>
          <w:b/>
          <w:bCs/>
          <w:iCs/>
          <w:sz w:val="20"/>
          <w:szCs w:val="22"/>
        </w:rPr>
      </w:pPr>
      <w:r w:rsidRPr="004D6B33">
        <w:rPr>
          <w:rFonts w:ascii="Times New Roman" w:hAnsi="Times New Roman" w:cs="Times New Roman"/>
          <w:b/>
          <w:bCs/>
          <w:iCs/>
          <w:sz w:val="20"/>
          <w:szCs w:val="22"/>
        </w:rPr>
        <w:t>Option</w:t>
      </w:r>
      <w:r w:rsidR="00FE7108" w:rsidRPr="004D6B33">
        <w:rPr>
          <w:rFonts w:ascii="Times New Roman" w:hAnsi="Times New Roman" w:cs="Times New Roman"/>
          <w:b/>
          <w:bCs/>
          <w:iCs/>
          <w:sz w:val="20"/>
          <w:szCs w:val="22"/>
        </w:rPr>
        <w:t>-</w:t>
      </w:r>
      <w:r w:rsidR="00524736" w:rsidRPr="004D6B33">
        <w:rPr>
          <w:rFonts w:ascii="Times New Roman" w:hAnsi="Times New Roman" w:cs="Times New Roman"/>
          <w:b/>
          <w:bCs/>
          <w:iCs/>
          <w:sz w:val="20"/>
          <w:szCs w:val="22"/>
        </w:rPr>
        <w:t>1</w:t>
      </w:r>
      <w:r w:rsidR="004D6B33" w:rsidRPr="004D6B33">
        <w:rPr>
          <w:rFonts w:ascii="Times New Roman" w:hAnsi="Times New Roman" w:cs="Times New Roman"/>
          <w:b/>
          <w:bCs/>
          <w:iCs/>
          <w:sz w:val="20"/>
          <w:szCs w:val="22"/>
        </w:rPr>
        <w:t>:</w:t>
      </w:r>
      <w:r w:rsidR="00524736" w:rsidRPr="004D6B33">
        <w:rPr>
          <w:rFonts w:ascii="Times New Roman" w:hAnsi="Times New Roman" w:cs="Times New Roman"/>
          <w:b/>
          <w:bCs/>
          <w:iCs/>
          <w:sz w:val="20"/>
          <w:szCs w:val="22"/>
        </w:rPr>
        <w:t xml:space="preserve"> </w:t>
      </w:r>
    </w:p>
    <w:p w14:paraId="1745D8C3" w14:textId="309A4779" w:rsidR="00524736" w:rsidRPr="00602BC9" w:rsidRDefault="00524736" w:rsidP="00FE7108">
      <w:pPr>
        <w:pStyle w:val="afa"/>
        <w:ind w:left="840"/>
        <w:rPr>
          <w:rFonts w:ascii="Times New Roman" w:hAnsi="Times New Roman" w:cs="Times New Roman"/>
          <w:iCs/>
          <w:sz w:val="20"/>
          <w:szCs w:val="22"/>
        </w:rPr>
      </w:pPr>
      <w:r w:rsidRPr="00602BC9">
        <w:rPr>
          <w:rFonts w:ascii="Times New Roman" w:hAnsi="Times New Roman" w:cs="Times New Roman"/>
          <w:iCs/>
          <w:sz w:val="20"/>
          <w:szCs w:val="22"/>
        </w:rPr>
        <w:t>CSI-RS for mobility/SSB for mobility</w:t>
      </w:r>
      <w:r w:rsidR="00E83FCA">
        <w:rPr>
          <w:rFonts w:ascii="Times New Roman" w:hAnsi="Times New Roman" w:cs="Times New Roman"/>
          <w:iCs/>
          <w:sz w:val="20"/>
          <w:szCs w:val="22"/>
        </w:rPr>
        <w:t xml:space="preserve"> from </w:t>
      </w:r>
      <w:r w:rsidRPr="00602BC9">
        <w:rPr>
          <w:rFonts w:ascii="Times New Roman" w:hAnsi="Times New Roman" w:cs="Times New Roman"/>
          <w:iCs/>
          <w:sz w:val="20"/>
          <w:szCs w:val="22"/>
        </w:rPr>
        <w:t xml:space="preserve">NSC -&gt; PDCCH DMRS/PDSCH DMRS </w:t>
      </w:r>
      <w:r w:rsidR="00E83FCA">
        <w:rPr>
          <w:rFonts w:ascii="Times New Roman" w:hAnsi="Times New Roman" w:cs="Times New Roman"/>
          <w:iCs/>
          <w:sz w:val="20"/>
          <w:szCs w:val="22"/>
        </w:rPr>
        <w:t xml:space="preserve">from </w:t>
      </w:r>
      <w:r w:rsidRPr="00602BC9">
        <w:rPr>
          <w:rFonts w:ascii="Times New Roman" w:hAnsi="Times New Roman" w:cs="Times New Roman"/>
          <w:iCs/>
          <w:sz w:val="20"/>
          <w:szCs w:val="22"/>
        </w:rPr>
        <w:t>NSC</w:t>
      </w:r>
    </w:p>
    <w:p w14:paraId="1B72CE37" w14:textId="474465AF" w:rsidR="00FE7108" w:rsidRPr="004D6B33" w:rsidRDefault="004A6A2B" w:rsidP="00524736">
      <w:pPr>
        <w:pStyle w:val="afa"/>
        <w:numPr>
          <w:ilvl w:val="1"/>
          <w:numId w:val="16"/>
        </w:numPr>
        <w:rPr>
          <w:rFonts w:ascii="Times New Roman" w:hAnsi="Times New Roman" w:cs="Times New Roman"/>
          <w:b/>
          <w:bCs/>
          <w:iCs/>
          <w:sz w:val="20"/>
          <w:szCs w:val="22"/>
        </w:rPr>
      </w:pPr>
      <w:r w:rsidRPr="004D6B33">
        <w:rPr>
          <w:rFonts w:ascii="Times New Roman" w:hAnsi="Times New Roman" w:cs="Times New Roman"/>
          <w:b/>
          <w:bCs/>
          <w:iCs/>
          <w:sz w:val="20"/>
          <w:szCs w:val="22"/>
        </w:rPr>
        <w:t>Option</w:t>
      </w:r>
      <w:r w:rsidR="00FE7108" w:rsidRPr="004D6B33">
        <w:rPr>
          <w:rFonts w:ascii="Times New Roman" w:hAnsi="Times New Roman" w:cs="Times New Roman"/>
          <w:b/>
          <w:bCs/>
          <w:iCs/>
          <w:sz w:val="20"/>
          <w:szCs w:val="22"/>
        </w:rPr>
        <w:t>-</w:t>
      </w:r>
      <w:r w:rsidR="00524736" w:rsidRPr="004D6B33">
        <w:rPr>
          <w:rFonts w:ascii="Times New Roman" w:hAnsi="Times New Roman" w:cs="Times New Roman"/>
          <w:b/>
          <w:bCs/>
          <w:iCs/>
          <w:sz w:val="20"/>
          <w:szCs w:val="22"/>
        </w:rPr>
        <w:t>2</w:t>
      </w:r>
      <w:r w:rsidR="004D6B33" w:rsidRPr="004D6B33">
        <w:rPr>
          <w:rFonts w:ascii="Times New Roman" w:hAnsi="Times New Roman" w:cs="Times New Roman"/>
          <w:b/>
          <w:bCs/>
          <w:iCs/>
          <w:sz w:val="20"/>
          <w:szCs w:val="22"/>
        </w:rPr>
        <w:t>:</w:t>
      </w:r>
      <w:r w:rsidR="00524736" w:rsidRPr="004D6B33">
        <w:rPr>
          <w:rFonts w:ascii="Times New Roman" w:hAnsi="Times New Roman" w:cs="Times New Roman"/>
          <w:b/>
          <w:bCs/>
          <w:iCs/>
          <w:sz w:val="20"/>
          <w:szCs w:val="22"/>
        </w:rPr>
        <w:t xml:space="preserve"> </w:t>
      </w:r>
    </w:p>
    <w:p w14:paraId="6D99643D" w14:textId="14FC04E4" w:rsidR="00524736" w:rsidRPr="00602BC9" w:rsidRDefault="00524736" w:rsidP="00FE7108">
      <w:pPr>
        <w:pStyle w:val="afa"/>
        <w:ind w:left="840"/>
        <w:rPr>
          <w:rFonts w:ascii="Times New Roman" w:hAnsi="Times New Roman" w:cs="Times New Roman"/>
          <w:iCs/>
          <w:sz w:val="20"/>
          <w:szCs w:val="22"/>
        </w:rPr>
      </w:pPr>
      <w:r w:rsidRPr="00602BC9">
        <w:rPr>
          <w:rFonts w:ascii="Times New Roman" w:hAnsi="Times New Roman" w:cs="Times New Roman"/>
          <w:iCs/>
          <w:sz w:val="20"/>
          <w:szCs w:val="22"/>
        </w:rPr>
        <w:t xml:space="preserve">CSI-RS for mobility/SSB for mobility </w:t>
      </w:r>
      <w:r w:rsidR="00E83FCA">
        <w:rPr>
          <w:rFonts w:ascii="Times New Roman" w:hAnsi="Times New Roman" w:cs="Times New Roman"/>
          <w:iCs/>
          <w:sz w:val="20"/>
          <w:szCs w:val="22"/>
        </w:rPr>
        <w:t xml:space="preserve">from </w:t>
      </w:r>
      <w:r w:rsidRPr="00602BC9">
        <w:rPr>
          <w:rFonts w:ascii="Times New Roman" w:hAnsi="Times New Roman" w:cs="Times New Roman"/>
          <w:iCs/>
          <w:sz w:val="20"/>
          <w:szCs w:val="22"/>
        </w:rPr>
        <w:t xml:space="preserve">NSC -&gt; PDCCH DMRS/PDSCH DMRS </w:t>
      </w:r>
      <w:r w:rsidR="00E83FCA">
        <w:rPr>
          <w:rFonts w:ascii="Times New Roman" w:hAnsi="Times New Roman" w:cs="Times New Roman"/>
          <w:iCs/>
          <w:sz w:val="20"/>
          <w:szCs w:val="22"/>
        </w:rPr>
        <w:t xml:space="preserve">from </w:t>
      </w:r>
      <w:r w:rsidRPr="00602BC9">
        <w:rPr>
          <w:rFonts w:ascii="Times New Roman" w:hAnsi="Times New Roman" w:cs="Times New Roman"/>
          <w:iCs/>
          <w:sz w:val="20"/>
          <w:szCs w:val="22"/>
        </w:rPr>
        <w:t>SC</w:t>
      </w:r>
    </w:p>
    <w:p w14:paraId="30A7693A" w14:textId="77777777" w:rsidR="00524736" w:rsidRPr="00602BC9" w:rsidRDefault="00524736" w:rsidP="00524736">
      <w:pPr>
        <w:spacing w:before="80"/>
        <w:jc w:val="center"/>
        <w:textAlignment w:val="bottom"/>
        <w:rPr>
          <w:iCs/>
          <w:sz w:val="20"/>
        </w:rPr>
      </w:pPr>
      <w:r w:rsidRPr="00602BC9">
        <w:object w:dxaOrig="4825" w:dyaOrig="2400" w14:anchorId="613A01A3">
          <v:shape id="_x0000_i1028" type="#_x0000_t75" style="width:212.55pt;height:105.85pt" o:ole="">
            <v:imagedata r:id="rId18" o:title=""/>
          </v:shape>
          <o:OLEObject Type="Embed" ProgID="Visio.Drawing.15" ShapeID="_x0000_i1028" DrawAspect="Content" ObjectID="_1742285494" r:id="rId19"/>
        </w:object>
      </w:r>
      <w:r w:rsidRPr="00602BC9">
        <w:object w:dxaOrig="4825" w:dyaOrig="3169" w14:anchorId="095DB3CB">
          <v:shape id="_x0000_i1029" type="#_x0000_t75" style="width:185.15pt;height:122.15pt" o:ole="">
            <v:imagedata r:id="rId20" o:title=""/>
          </v:shape>
          <o:OLEObject Type="Embed" ProgID="Visio.Drawing.15" ShapeID="_x0000_i1029" DrawAspect="Content" ObjectID="_1742285495" r:id="rId21"/>
        </w:object>
      </w:r>
    </w:p>
    <w:p w14:paraId="217CB3A8" w14:textId="77777777" w:rsidR="00524736" w:rsidRPr="00602BC9" w:rsidRDefault="00524736" w:rsidP="00524736">
      <w:pPr>
        <w:spacing w:before="80"/>
        <w:jc w:val="center"/>
        <w:textAlignment w:val="bottom"/>
        <w:rPr>
          <w:iCs/>
          <w:sz w:val="20"/>
          <w:lang w:eastAsia="zh-CN"/>
        </w:rPr>
      </w:pPr>
      <w:r w:rsidRPr="00602BC9">
        <w:rPr>
          <w:rFonts w:hint="eastAsia"/>
          <w:iCs/>
          <w:sz w:val="20"/>
          <w:lang w:eastAsia="zh-CN"/>
        </w:rPr>
        <w:t>(</w:t>
      </w:r>
      <w:r w:rsidRPr="00602BC9">
        <w:rPr>
          <w:iCs/>
          <w:sz w:val="20"/>
          <w:lang w:eastAsia="zh-CN"/>
        </w:rPr>
        <w:t>a)</w:t>
      </w:r>
      <w:r w:rsidRPr="00602BC9">
        <w:rPr>
          <w:rFonts w:hint="eastAsia"/>
          <w:iCs/>
          <w:sz w:val="20"/>
        </w:rPr>
        <w:t xml:space="preserve"> Alt</w:t>
      </w:r>
      <w:r w:rsidRPr="00602BC9">
        <w:rPr>
          <w:iCs/>
          <w:sz w:val="20"/>
        </w:rPr>
        <w:t>.1</w:t>
      </w:r>
      <w:r w:rsidRPr="00602BC9">
        <w:rPr>
          <w:iCs/>
          <w:sz w:val="20"/>
          <w:lang w:eastAsia="zh-CN"/>
        </w:rPr>
        <w:t xml:space="preserve">                                                         </w:t>
      </w:r>
      <w:proofErr w:type="gramStart"/>
      <w:r w:rsidRPr="00602BC9">
        <w:rPr>
          <w:iCs/>
          <w:sz w:val="20"/>
          <w:lang w:eastAsia="zh-CN"/>
        </w:rPr>
        <w:t xml:space="preserve">   (</w:t>
      </w:r>
      <w:proofErr w:type="gramEnd"/>
      <w:r w:rsidRPr="00602BC9">
        <w:rPr>
          <w:iCs/>
          <w:sz w:val="20"/>
          <w:lang w:eastAsia="zh-CN"/>
        </w:rPr>
        <w:t>b)</w:t>
      </w:r>
      <w:r w:rsidRPr="00602BC9">
        <w:rPr>
          <w:rFonts w:hint="eastAsia"/>
          <w:iCs/>
          <w:sz w:val="20"/>
        </w:rPr>
        <w:t xml:space="preserve"> Alt</w:t>
      </w:r>
      <w:r w:rsidRPr="00602BC9">
        <w:rPr>
          <w:iCs/>
          <w:sz w:val="20"/>
        </w:rPr>
        <w:t>.2</w:t>
      </w:r>
    </w:p>
    <w:p w14:paraId="480508DA" w14:textId="32540D7C" w:rsidR="00524736" w:rsidRPr="00602BC9" w:rsidRDefault="00524736" w:rsidP="00524736">
      <w:pPr>
        <w:spacing w:before="80"/>
        <w:jc w:val="center"/>
        <w:textAlignment w:val="bottom"/>
        <w:rPr>
          <w:rFonts w:ascii="微软雅黑" w:eastAsia="微软雅黑" w:hAnsi="微软雅黑" w:cs="微软雅黑"/>
          <w:lang w:eastAsia="zh-CN"/>
        </w:rPr>
      </w:pPr>
      <w:r w:rsidRPr="00602BC9">
        <w:rPr>
          <w:iCs/>
          <w:sz w:val="20"/>
        </w:rPr>
        <w:t>Figure</w:t>
      </w:r>
      <w:r w:rsidR="009E7A5D">
        <w:rPr>
          <w:iCs/>
          <w:sz w:val="20"/>
        </w:rPr>
        <w:t xml:space="preserve"> </w:t>
      </w:r>
      <w:r w:rsidR="00E96EC9" w:rsidRPr="00602BC9">
        <w:rPr>
          <w:iCs/>
          <w:sz w:val="20"/>
        </w:rPr>
        <w:t>3</w:t>
      </w:r>
      <w:r w:rsidR="009E7A5D">
        <w:rPr>
          <w:iCs/>
          <w:sz w:val="20"/>
        </w:rPr>
        <w:t>:</w:t>
      </w:r>
      <w:r w:rsidRPr="00602BC9">
        <w:rPr>
          <w:iCs/>
          <w:sz w:val="20"/>
        </w:rPr>
        <w:t xml:space="preserve"> Direct QCL indication with</w:t>
      </w:r>
      <w:r w:rsidR="00750EFD">
        <w:rPr>
          <w:iCs/>
          <w:sz w:val="20"/>
        </w:rPr>
        <w:t>in</w:t>
      </w:r>
      <w:r w:rsidRPr="00602BC9">
        <w:rPr>
          <w:iCs/>
          <w:sz w:val="20"/>
        </w:rPr>
        <w:t xml:space="preserve"> </w:t>
      </w:r>
      <w:r w:rsidRPr="00602BC9">
        <w:rPr>
          <w:rFonts w:hint="eastAsia"/>
          <w:iCs/>
          <w:sz w:val="20"/>
        </w:rPr>
        <w:t>Alt</w:t>
      </w:r>
      <w:r w:rsidRPr="00602BC9">
        <w:rPr>
          <w:iCs/>
          <w:sz w:val="20"/>
        </w:rPr>
        <w:t>.1</w:t>
      </w:r>
    </w:p>
    <w:p w14:paraId="04315E5A" w14:textId="4BAF341A" w:rsidR="00524736" w:rsidRPr="00970D89" w:rsidRDefault="00970D89" w:rsidP="00DA07FF">
      <w:pPr>
        <w:pStyle w:val="afa"/>
        <w:numPr>
          <w:ilvl w:val="0"/>
          <w:numId w:val="15"/>
        </w:numPr>
        <w:spacing w:afterLines="50" w:after="120"/>
        <w:rPr>
          <w:rFonts w:ascii="Times New Roman" w:hAnsi="Times New Roman" w:cs="Times New Roman"/>
          <w:b/>
          <w:bCs/>
          <w:iCs/>
          <w:sz w:val="20"/>
          <w:szCs w:val="22"/>
        </w:rPr>
      </w:pPr>
      <w:r>
        <w:rPr>
          <w:rFonts w:ascii="Times New Roman" w:hAnsi="Times New Roman" w:cs="Times New Roman"/>
          <w:b/>
          <w:bCs/>
          <w:iCs/>
          <w:sz w:val="20"/>
          <w:szCs w:val="22"/>
        </w:rPr>
        <w:t>Alt</w:t>
      </w:r>
      <w:r w:rsidR="00981612">
        <w:rPr>
          <w:rFonts w:ascii="Times New Roman" w:hAnsi="Times New Roman" w:cs="Times New Roman"/>
          <w:b/>
          <w:bCs/>
          <w:iCs/>
          <w:sz w:val="20"/>
          <w:szCs w:val="22"/>
        </w:rPr>
        <w:t>.</w:t>
      </w:r>
      <w:r>
        <w:rPr>
          <w:rFonts w:ascii="Times New Roman" w:hAnsi="Times New Roman" w:cs="Times New Roman"/>
          <w:b/>
          <w:bCs/>
          <w:iCs/>
          <w:sz w:val="20"/>
          <w:szCs w:val="22"/>
        </w:rPr>
        <w:t xml:space="preserve">2: </w:t>
      </w:r>
      <w:r w:rsidR="00524736" w:rsidRPr="00970D89">
        <w:rPr>
          <w:rFonts w:ascii="Times New Roman" w:hAnsi="Times New Roman" w:cs="Times New Roman"/>
          <w:b/>
          <w:bCs/>
          <w:iCs/>
          <w:sz w:val="20"/>
          <w:szCs w:val="22"/>
        </w:rPr>
        <w:t xml:space="preserve">Indirect QCL indication </w:t>
      </w:r>
    </w:p>
    <w:p w14:paraId="74FD5D49" w14:textId="4B3684BE" w:rsidR="00524736" w:rsidRPr="00602BC9" w:rsidRDefault="00524736" w:rsidP="008142D1">
      <w:pPr>
        <w:spacing w:before="80" w:after="80"/>
        <w:rPr>
          <w:iCs/>
          <w:sz w:val="20"/>
        </w:rPr>
      </w:pPr>
      <w:r w:rsidRPr="00602BC9">
        <w:rPr>
          <w:iCs/>
          <w:sz w:val="20"/>
        </w:rPr>
        <w:t xml:space="preserve">Indirect QCL indication means </w:t>
      </w:r>
      <w:r w:rsidR="00A4321D">
        <w:rPr>
          <w:iCs/>
          <w:sz w:val="20"/>
        </w:rPr>
        <w:t xml:space="preserve">using </w:t>
      </w:r>
      <w:r w:rsidRPr="00602BC9">
        <w:rPr>
          <w:iCs/>
          <w:sz w:val="20"/>
        </w:rPr>
        <w:t>extra RS to deliver the QCL</w:t>
      </w:r>
      <w:r w:rsidR="0084293A" w:rsidRPr="00602BC9">
        <w:rPr>
          <w:iCs/>
          <w:sz w:val="20"/>
        </w:rPr>
        <w:t xml:space="preserve"> relation</w:t>
      </w:r>
      <w:r w:rsidRPr="00602BC9">
        <w:rPr>
          <w:iCs/>
          <w:sz w:val="20"/>
        </w:rPr>
        <w:t xml:space="preserve"> from source RS to target RS</w:t>
      </w:r>
      <w:r w:rsidRPr="00602BC9">
        <w:rPr>
          <w:rFonts w:hint="eastAsia"/>
          <w:iCs/>
          <w:sz w:val="20"/>
        </w:rPr>
        <w:t>.</w:t>
      </w:r>
      <w:r w:rsidRPr="00602BC9">
        <w:rPr>
          <w:iCs/>
          <w:sz w:val="20"/>
        </w:rPr>
        <w:t xml:space="preserve"> Tak</w:t>
      </w:r>
      <w:r w:rsidR="00A4321D">
        <w:rPr>
          <w:iCs/>
          <w:sz w:val="20"/>
        </w:rPr>
        <w:t>ing</w:t>
      </w:r>
      <w:r w:rsidRPr="00602BC9">
        <w:rPr>
          <w:iCs/>
          <w:sz w:val="20"/>
        </w:rPr>
        <w:t xml:space="preserve"> SSB </w:t>
      </w:r>
      <w:r w:rsidR="00A4321D">
        <w:rPr>
          <w:iCs/>
          <w:sz w:val="20"/>
        </w:rPr>
        <w:t>for illustration</w:t>
      </w:r>
      <w:r w:rsidRPr="00602BC9">
        <w:rPr>
          <w:iCs/>
          <w:sz w:val="20"/>
        </w:rPr>
        <w:t xml:space="preserve">, </w:t>
      </w:r>
      <w:r w:rsidR="0084293A" w:rsidRPr="00602BC9">
        <w:rPr>
          <w:iCs/>
          <w:sz w:val="20"/>
        </w:rPr>
        <w:t>when UE enter</w:t>
      </w:r>
      <w:r w:rsidR="007C0CC5">
        <w:rPr>
          <w:iCs/>
          <w:sz w:val="20"/>
        </w:rPr>
        <w:t>s</w:t>
      </w:r>
      <w:r w:rsidR="0084293A" w:rsidRPr="00602BC9">
        <w:rPr>
          <w:iCs/>
          <w:sz w:val="20"/>
        </w:rPr>
        <w:t xml:space="preserve"> </w:t>
      </w:r>
      <w:r w:rsidRPr="00602BC9">
        <w:rPr>
          <w:iCs/>
          <w:sz w:val="20"/>
        </w:rPr>
        <w:t>RRC connected state</w:t>
      </w:r>
      <w:r w:rsidR="0084293A" w:rsidRPr="00602BC9">
        <w:rPr>
          <w:iCs/>
          <w:sz w:val="20"/>
        </w:rPr>
        <w:t xml:space="preserve"> after initial access</w:t>
      </w:r>
      <w:r w:rsidRPr="00602BC9">
        <w:rPr>
          <w:iCs/>
          <w:sz w:val="20"/>
        </w:rPr>
        <w:t xml:space="preserve">, SSB </w:t>
      </w:r>
      <w:r w:rsidR="0084293A" w:rsidRPr="00602BC9">
        <w:rPr>
          <w:rFonts w:hint="eastAsia"/>
          <w:iCs/>
          <w:sz w:val="20"/>
        </w:rPr>
        <w:t>with</w:t>
      </w:r>
      <w:r w:rsidRPr="00602BC9">
        <w:rPr>
          <w:iCs/>
          <w:sz w:val="20"/>
        </w:rPr>
        <w:t xml:space="preserve"> </w:t>
      </w:r>
      <w:r w:rsidR="0084293A" w:rsidRPr="00602BC9">
        <w:rPr>
          <w:iCs/>
          <w:sz w:val="20"/>
        </w:rPr>
        <w:t>limited time and frequency resource (</w:t>
      </w:r>
      <w:r w:rsidRPr="00602BC9">
        <w:rPr>
          <w:iCs/>
          <w:sz w:val="20"/>
        </w:rPr>
        <w:t>20PRB</w:t>
      </w:r>
      <w:r w:rsidR="0084293A" w:rsidRPr="00602BC9">
        <w:rPr>
          <w:iCs/>
          <w:sz w:val="20"/>
        </w:rPr>
        <w:t xml:space="preserve"> </w:t>
      </w:r>
      <w:r w:rsidRPr="00602BC9">
        <w:rPr>
          <w:iCs/>
          <w:sz w:val="20"/>
        </w:rPr>
        <w:t>and 4 OFDM symbols</w:t>
      </w:r>
      <w:r w:rsidR="0084293A" w:rsidRPr="00602BC9">
        <w:rPr>
          <w:iCs/>
          <w:sz w:val="20"/>
        </w:rPr>
        <w:t>)</w:t>
      </w:r>
      <w:r w:rsidRPr="00602BC9">
        <w:rPr>
          <w:iCs/>
          <w:sz w:val="20"/>
        </w:rPr>
        <w:t xml:space="preserve"> </w:t>
      </w:r>
      <w:r w:rsidR="00A4321D">
        <w:rPr>
          <w:iCs/>
          <w:sz w:val="20"/>
        </w:rPr>
        <w:t>would not be</w:t>
      </w:r>
      <w:r w:rsidRPr="00602BC9">
        <w:rPr>
          <w:iCs/>
          <w:sz w:val="20"/>
        </w:rPr>
        <w:t xml:space="preserve"> </w:t>
      </w:r>
      <w:r w:rsidR="0084293A" w:rsidRPr="00602BC9">
        <w:rPr>
          <w:iCs/>
          <w:sz w:val="20"/>
        </w:rPr>
        <w:t>enough</w:t>
      </w:r>
      <w:r w:rsidRPr="00602BC9">
        <w:rPr>
          <w:iCs/>
          <w:sz w:val="20"/>
        </w:rPr>
        <w:t xml:space="preserve"> to serve as QCL source RS. Thus, an intermediate RS which is QCL-Type</w:t>
      </w:r>
      <w:r w:rsidR="007C0CC5">
        <w:rPr>
          <w:iCs/>
          <w:sz w:val="20"/>
        </w:rPr>
        <w:t xml:space="preserve"> </w:t>
      </w:r>
      <w:r w:rsidRPr="00602BC9">
        <w:rPr>
          <w:iCs/>
          <w:sz w:val="20"/>
        </w:rPr>
        <w:t xml:space="preserve">D with </w:t>
      </w:r>
      <w:r w:rsidR="007C0CC5">
        <w:rPr>
          <w:iCs/>
          <w:sz w:val="20"/>
        </w:rPr>
        <w:t xml:space="preserve">the </w:t>
      </w:r>
      <w:r w:rsidRPr="00602BC9">
        <w:rPr>
          <w:iCs/>
          <w:sz w:val="20"/>
        </w:rPr>
        <w:t xml:space="preserve">SSB </w:t>
      </w:r>
      <w:r w:rsidRPr="00602BC9">
        <w:rPr>
          <w:rFonts w:hint="eastAsia"/>
          <w:iCs/>
          <w:sz w:val="20"/>
        </w:rPr>
        <w:t>c</w:t>
      </w:r>
      <w:r w:rsidRPr="00602BC9">
        <w:rPr>
          <w:iCs/>
          <w:sz w:val="20"/>
        </w:rPr>
        <w:t xml:space="preserve">an be used to deliver the QCL relationship to other RS like PDCCH/PDSCH DMRS. </w:t>
      </w:r>
      <w:r w:rsidR="00DF161A">
        <w:rPr>
          <w:iCs/>
          <w:sz w:val="20"/>
        </w:rPr>
        <w:t>W</w:t>
      </w:r>
      <w:r w:rsidR="0084293A" w:rsidRPr="00602BC9">
        <w:rPr>
          <w:iCs/>
          <w:sz w:val="20"/>
        </w:rPr>
        <w:t xml:space="preserve">e </w:t>
      </w:r>
      <w:r w:rsidR="00DF161A">
        <w:rPr>
          <w:iCs/>
          <w:sz w:val="20"/>
        </w:rPr>
        <w:t>list</w:t>
      </w:r>
      <w:r w:rsidR="0084293A" w:rsidRPr="00602BC9">
        <w:rPr>
          <w:iCs/>
          <w:sz w:val="20"/>
        </w:rPr>
        <w:t xml:space="preserve"> three </w:t>
      </w:r>
      <w:r w:rsidR="00A4321D">
        <w:rPr>
          <w:iCs/>
          <w:sz w:val="20"/>
        </w:rPr>
        <w:t>options</w:t>
      </w:r>
      <w:r w:rsidR="004F19E4">
        <w:rPr>
          <w:iCs/>
          <w:sz w:val="20"/>
        </w:rPr>
        <w:t>/examples</w:t>
      </w:r>
      <w:r w:rsidR="0084293A" w:rsidRPr="00602BC9">
        <w:rPr>
          <w:iCs/>
          <w:sz w:val="20"/>
        </w:rPr>
        <w:t xml:space="preserve"> </w:t>
      </w:r>
      <w:r w:rsidR="00DF161A">
        <w:rPr>
          <w:iCs/>
          <w:sz w:val="20"/>
        </w:rPr>
        <w:t>under</w:t>
      </w:r>
      <w:r w:rsidR="0084293A" w:rsidRPr="00602BC9">
        <w:rPr>
          <w:iCs/>
          <w:sz w:val="20"/>
        </w:rPr>
        <w:t xml:space="preserve"> this </w:t>
      </w:r>
      <w:r w:rsidR="00DF161A">
        <w:rPr>
          <w:iCs/>
          <w:sz w:val="20"/>
        </w:rPr>
        <w:t>mode below</w:t>
      </w:r>
      <w:r w:rsidR="0084293A" w:rsidRPr="00602BC9">
        <w:rPr>
          <w:iCs/>
          <w:sz w:val="20"/>
        </w:rPr>
        <w:t xml:space="preserve"> and illustrate them </w:t>
      </w:r>
      <w:r w:rsidR="0084293A" w:rsidRPr="00602BC9">
        <w:rPr>
          <w:rFonts w:hint="eastAsia"/>
          <w:iCs/>
          <w:sz w:val="20"/>
        </w:rPr>
        <w:t>with</w:t>
      </w:r>
      <w:r w:rsidR="0084293A" w:rsidRPr="00602BC9">
        <w:rPr>
          <w:iCs/>
          <w:sz w:val="20"/>
        </w:rPr>
        <w:t xml:space="preserve"> SSB as an example </w:t>
      </w:r>
      <w:r w:rsidR="0084293A" w:rsidRPr="00602BC9">
        <w:rPr>
          <w:rFonts w:hint="eastAsia"/>
          <w:iCs/>
          <w:sz w:val="20"/>
        </w:rPr>
        <w:t>in</w:t>
      </w:r>
      <w:r w:rsidR="0084293A" w:rsidRPr="00602BC9">
        <w:rPr>
          <w:iCs/>
          <w:sz w:val="20"/>
        </w:rPr>
        <w:t xml:space="preserve"> Fig</w:t>
      </w:r>
      <w:r w:rsidR="009E7A5D">
        <w:rPr>
          <w:iCs/>
          <w:sz w:val="20"/>
        </w:rPr>
        <w:t xml:space="preserve">ure </w:t>
      </w:r>
      <w:r w:rsidR="004F19E4">
        <w:rPr>
          <w:iCs/>
          <w:sz w:val="20"/>
        </w:rPr>
        <w:t>4</w:t>
      </w:r>
      <w:r w:rsidR="0084293A" w:rsidRPr="00602BC9">
        <w:rPr>
          <w:iCs/>
          <w:sz w:val="20"/>
        </w:rPr>
        <w:t>.</w:t>
      </w:r>
    </w:p>
    <w:p w14:paraId="1C41A9AA" w14:textId="25FDBC8C" w:rsidR="00981612" w:rsidRDefault="004A6A2B" w:rsidP="00524736">
      <w:pPr>
        <w:pStyle w:val="afa"/>
        <w:numPr>
          <w:ilvl w:val="1"/>
          <w:numId w:val="16"/>
        </w:numPr>
        <w:rPr>
          <w:rFonts w:ascii="Times New Roman" w:hAnsi="Times New Roman" w:cs="Times New Roman"/>
          <w:iCs/>
          <w:sz w:val="20"/>
          <w:szCs w:val="22"/>
        </w:rPr>
      </w:pPr>
      <w:r w:rsidRPr="00981612">
        <w:rPr>
          <w:rFonts w:ascii="Times New Roman" w:hAnsi="Times New Roman" w:cs="Times New Roman"/>
          <w:b/>
          <w:bCs/>
          <w:iCs/>
          <w:sz w:val="20"/>
          <w:szCs w:val="22"/>
        </w:rPr>
        <w:t>Option</w:t>
      </w:r>
      <w:r w:rsidR="00981612">
        <w:rPr>
          <w:rFonts w:ascii="Times New Roman" w:hAnsi="Times New Roman" w:cs="Times New Roman"/>
          <w:b/>
          <w:bCs/>
          <w:iCs/>
          <w:sz w:val="20"/>
          <w:szCs w:val="22"/>
        </w:rPr>
        <w:t>-</w:t>
      </w:r>
      <w:r w:rsidR="00524736" w:rsidRPr="00981612">
        <w:rPr>
          <w:rFonts w:ascii="Times New Roman" w:hAnsi="Times New Roman" w:cs="Times New Roman" w:hint="eastAsia"/>
          <w:b/>
          <w:bCs/>
          <w:iCs/>
          <w:sz w:val="20"/>
          <w:szCs w:val="22"/>
        </w:rPr>
        <w:t>1</w:t>
      </w:r>
      <w:r w:rsidR="004D6B33">
        <w:rPr>
          <w:rFonts w:ascii="Times New Roman" w:hAnsi="Times New Roman" w:cs="Times New Roman"/>
          <w:b/>
          <w:bCs/>
          <w:iCs/>
          <w:sz w:val="20"/>
          <w:szCs w:val="22"/>
        </w:rPr>
        <w:t>:</w:t>
      </w:r>
      <w:r w:rsidR="00524736" w:rsidRPr="00602BC9">
        <w:rPr>
          <w:rFonts w:ascii="Times New Roman" w:hAnsi="Times New Roman" w:cs="Times New Roman" w:hint="eastAsia"/>
          <w:iCs/>
          <w:sz w:val="20"/>
          <w:szCs w:val="22"/>
        </w:rPr>
        <w:t xml:space="preserve"> </w:t>
      </w:r>
    </w:p>
    <w:p w14:paraId="36F0BB5F" w14:textId="7C9271B2" w:rsidR="00524736" w:rsidRPr="00602BC9" w:rsidRDefault="00524736" w:rsidP="00981612">
      <w:pPr>
        <w:pStyle w:val="afa"/>
        <w:ind w:left="840"/>
        <w:rPr>
          <w:rFonts w:ascii="Times New Roman" w:hAnsi="Times New Roman" w:cs="Times New Roman"/>
          <w:iCs/>
          <w:sz w:val="20"/>
          <w:szCs w:val="22"/>
        </w:rPr>
      </w:pPr>
      <w:r w:rsidRPr="00602BC9">
        <w:rPr>
          <w:rFonts w:ascii="Times New Roman" w:hAnsi="Times New Roman" w:cs="Times New Roman" w:hint="eastAsia"/>
          <w:iCs/>
          <w:sz w:val="20"/>
          <w:szCs w:val="22"/>
        </w:rPr>
        <w:t>SSB</w:t>
      </w:r>
      <w:r w:rsidR="0084293A" w:rsidRPr="00602BC9">
        <w:rPr>
          <w:rFonts w:ascii="Times New Roman" w:hAnsi="Times New Roman" w:cs="Times New Roman"/>
          <w:iCs/>
          <w:sz w:val="20"/>
          <w:szCs w:val="22"/>
        </w:rPr>
        <w:t>/CSI-RS for mobility</w:t>
      </w:r>
      <w:r w:rsidRPr="00602BC9">
        <w:rPr>
          <w:rFonts w:ascii="Times New Roman" w:hAnsi="Times New Roman" w:cs="Times New Roman" w:hint="eastAsia"/>
          <w:iCs/>
          <w:sz w:val="20"/>
          <w:szCs w:val="22"/>
        </w:rPr>
        <w:t xml:space="preserve"> from NSC -&gt; TRS/CSI-RS for CSI from NSC -&gt; DMRS (PDCCH/PDSCH) from NSC</w:t>
      </w:r>
    </w:p>
    <w:p w14:paraId="6786C4D5" w14:textId="123715C3" w:rsidR="00981612" w:rsidRDefault="00981612" w:rsidP="00524736">
      <w:pPr>
        <w:pStyle w:val="afa"/>
        <w:numPr>
          <w:ilvl w:val="1"/>
          <w:numId w:val="16"/>
        </w:numPr>
        <w:rPr>
          <w:rFonts w:ascii="Times New Roman" w:hAnsi="Times New Roman" w:cs="Times New Roman"/>
          <w:iCs/>
          <w:sz w:val="20"/>
          <w:szCs w:val="22"/>
        </w:rPr>
      </w:pPr>
      <w:r w:rsidRPr="00981612">
        <w:rPr>
          <w:rFonts w:ascii="Times New Roman" w:hAnsi="Times New Roman" w:cs="Times New Roman"/>
          <w:b/>
          <w:bCs/>
          <w:iCs/>
          <w:sz w:val="20"/>
          <w:szCs w:val="22"/>
        </w:rPr>
        <w:t>Option</w:t>
      </w:r>
      <w:r>
        <w:rPr>
          <w:rFonts w:ascii="Times New Roman" w:hAnsi="Times New Roman" w:cs="Times New Roman"/>
          <w:b/>
          <w:bCs/>
          <w:iCs/>
          <w:sz w:val="20"/>
          <w:szCs w:val="22"/>
        </w:rPr>
        <w:t>-2</w:t>
      </w:r>
      <w:r w:rsidR="004D6B33">
        <w:rPr>
          <w:rFonts w:ascii="Times New Roman" w:hAnsi="Times New Roman" w:cs="Times New Roman"/>
          <w:b/>
          <w:bCs/>
          <w:iCs/>
          <w:sz w:val="20"/>
          <w:szCs w:val="22"/>
        </w:rPr>
        <w:t>:</w:t>
      </w:r>
      <w:r w:rsidR="00524736" w:rsidRPr="00602BC9">
        <w:rPr>
          <w:rFonts w:ascii="Times New Roman" w:hAnsi="Times New Roman" w:cs="Times New Roman" w:hint="eastAsia"/>
          <w:iCs/>
          <w:sz w:val="20"/>
          <w:szCs w:val="22"/>
        </w:rPr>
        <w:t xml:space="preserve"> </w:t>
      </w:r>
    </w:p>
    <w:p w14:paraId="4C50FD1C" w14:textId="1920B67F" w:rsidR="00524736" w:rsidRPr="00602BC9" w:rsidRDefault="00524736" w:rsidP="00981612">
      <w:pPr>
        <w:pStyle w:val="afa"/>
        <w:ind w:left="840"/>
        <w:rPr>
          <w:rFonts w:ascii="Times New Roman" w:hAnsi="Times New Roman" w:cs="Times New Roman"/>
          <w:iCs/>
          <w:sz w:val="20"/>
          <w:szCs w:val="22"/>
        </w:rPr>
      </w:pPr>
      <w:r w:rsidRPr="00602BC9">
        <w:rPr>
          <w:rFonts w:ascii="Times New Roman" w:hAnsi="Times New Roman" w:cs="Times New Roman" w:hint="eastAsia"/>
          <w:iCs/>
          <w:sz w:val="20"/>
          <w:szCs w:val="22"/>
        </w:rPr>
        <w:t>SSB</w:t>
      </w:r>
      <w:r w:rsidR="0084293A" w:rsidRPr="00602BC9">
        <w:rPr>
          <w:rFonts w:ascii="Times New Roman" w:hAnsi="Times New Roman" w:cs="Times New Roman"/>
          <w:iCs/>
          <w:sz w:val="20"/>
          <w:szCs w:val="22"/>
        </w:rPr>
        <w:t>/CSI-RS for mobility</w:t>
      </w:r>
      <w:r w:rsidRPr="00602BC9">
        <w:rPr>
          <w:rFonts w:ascii="Times New Roman" w:hAnsi="Times New Roman" w:cs="Times New Roman" w:hint="eastAsia"/>
          <w:iCs/>
          <w:sz w:val="20"/>
          <w:szCs w:val="22"/>
        </w:rPr>
        <w:t xml:space="preserve"> from NSC -&gt; TRS/CSI-RS for CSI from NSC -&gt; DMRS (PDCCH/PDSCH) from SC</w:t>
      </w:r>
    </w:p>
    <w:p w14:paraId="24A4794D" w14:textId="664A9794" w:rsidR="00981612" w:rsidRDefault="00981612" w:rsidP="00524736">
      <w:pPr>
        <w:pStyle w:val="afa"/>
        <w:numPr>
          <w:ilvl w:val="1"/>
          <w:numId w:val="16"/>
        </w:numPr>
        <w:rPr>
          <w:rFonts w:ascii="Times New Roman" w:hAnsi="Times New Roman" w:cs="Times New Roman"/>
          <w:iCs/>
          <w:sz w:val="20"/>
          <w:szCs w:val="22"/>
        </w:rPr>
      </w:pPr>
      <w:r w:rsidRPr="00981612">
        <w:rPr>
          <w:rFonts w:ascii="Times New Roman" w:hAnsi="Times New Roman" w:cs="Times New Roman"/>
          <w:b/>
          <w:bCs/>
          <w:iCs/>
          <w:sz w:val="20"/>
          <w:szCs w:val="22"/>
        </w:rPr>
        <w:t>Option</w:t>
      </w:r>
      <w:r>
        <w:rPr>
          <w:rFonts w:ascii="Times New Roman" w:hAnsi="Times New Roman" w:cs="Times New Roman"/>
          <w:b/>
          <w:bCs/>
          <w:iCs/>
          <w:sz w:val="20"/>
          <w:szCs w:val="22"/>
        </w:rPr>
        <w:t>-3</w:t>
      </w:r>
      <w:r w:rsidR="004D6B33">
        <w:rPr>
          <w:rFonts w:ascii="Times New Roman" w:hAnsi="Times New Roman" w:cs="Times New Roman"/>
          <w:b/>
          <w:bCs/>
          <w:iCs/>
          <w:sz w:val="20"/>
          <w:szCs w:val="22"/>
        </w:rPr>
        <w:t>:</w:t>
      </w:r>
      <w:r w:rsidR="00524736" w:rsidRPr="00602BC9">
        <w:rPr>
          <w:rFonts w:ascii="Times New Roman" w:hAnsi="Times New Roman" w:cs="Times New Roman" w:hint="eastAsia"/>
          <w:iCs/>
          <w:sz w:val="20"/>
          <w:szCs w:val="22"/>
        </w:rPr>
        <w:t xml:space="preserve"> </w:t>
      </w:r>
    </w:p>
    <w:p w14:paraId="5654300D" w14:textId="1705F14B" w:rsidR="00524736" w:rsidRPr="00602BC9" w:rsidRDefault="00524736" w:rsidP="00981612">
      <w:pPr>
        <w:pStyle w:val="afa"/>
        <w:ind w:left="840"/>
        <w:rPr>
          <w:rFonts w:ascii="Times New Roman" w:hAnsi="Times New Roman" w:cs="Times New Roman"/>
          <w:iCs/>
          <w:sz w:val="20"/>
          <w:szCs w:val="22"/>
        </w:rPr>
      </w:pPr>
      <w:r w:rsidRPr="00602BC9">
        <w:rPr>
          <w:rFonts w:ascii="Times New Roman" w:hAnsi="Times New Roman" w:cs="Times New Roman" w:hint="eastAsia"/>
          <w:iCs/>
          <w:sz w:val="20"/>
          <w:szCs w:val="22"/>
        </w:rPr>
        <w:t>SSB</w:t>
      </w:r>
      <w:r w:rsidR="0084293A" w:rsidRPr="00602BC9">
        <w:rPr>
          <w:rFonts w:ascii="Times New Roman" w:hAnsi="Times New Roman" w:cs="Times New Roman"/>
          <w:iCs/>
          <w:sz w:val="20"/>
          <w:szCs w:val="22"/>
        </w:rPr>
        <w:t xml:space="preserve">/CSI-RS for mobility </w:t>
      </w:r>
      <w:r w:rsidRPr="00602BC9">
        <w:rPr>
          <w:rFonts w:ascii="Times New Roman" w:hAnsi="Times New Roman" w:cs="Times New Roman" w:hint="eastAsia"/>
          <w:iCs/>
          <w:sz w:val="20"/>
          <w:szCs w:val="22"/>
        </w:rPr>
        <w:t>from NSC -&gt; TRS /CSI-RS for CSI from SC -&gt; DMRS (PDCCH/PDSCH) from SC</w:t>
      </w:r>
    </w:p>
    <w:p w14:paraId="76C458BB" w14:textId="77777777" w:rsidR="00524736" w:rsidRPr="00602BC9" w:rsidRDefault="00524736" w:rsidP="00524736">
      <w:pPr>
        <w:spacing w:before="80"/>
        <w:jc w:val="center"/>
        <w:textAlignment w:val="bottom"/>
        <w:rPr>
          <w:rFonts w:ascii="微软雅黑" w:eastAsia="微软雅黑" w:hAnsi="微软雅黑"/>
          <w:szCs w:val="18"/>
        </w:rPr>
      </w:pPr>
      <w:r w:rsidRPr="00602BC9">
        <w:rPr>
          <w:rFonts w:ascii="微软雅黑" w:eastAsia="微软雅黑" w:hAnsi="微软雅黑"/>
          <w:noProof/>
          <w:lang w:eastAsia="zh-CN"/>
        </w:rPr>
        <w:lastRenderedPageBreak/>
        <w:drawing>
          <wp:inline distT="0" distB="0" distL="0" distR="0" wp14:anchorId="7DB0D6EE" wp14:editId="04326B5D">
            <wp:extent cx="2053771" cy="1026885"/>
            <wp:effectExtent l="0" t="0" r="0" b="1905"/>
            <wp:docPr id="3" name="Picture 6">
              <a:extLst xmlns:a="http://schemas.openxmlformats.org/drawingml/2006/main">
                <a:ext uri="{FF2B5EF4-FFF2-40B4-BE49-F238E27FC236}">
                  <a16:creationId xmlns:a16="http://schemas.microsoft.com/office/drawing/2014/main" id="{3F16377B-CCD5-42B3-85BE-BFC54C5067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3F16377B-CCD5-42B3-85BE-BFC54C506705}"/>
                        </a:ext>
                      </a:extLst>
                    </pic:cNvPr>
                    <pic:cNvPicPr>
                      <a:picLocks noChangeAspect="1"/>
                    </pic:cNvPicPr>
                  </pic:nvPicPr>
                  <pic:blipFill>
                    <a:blip r:embed="rId22"/>
                    <a:stretch>
                      <a:fillRect/>
                    </a:stretch>
                  </pic:blipFill>
                  <pic:spPr>
                    <a:xfrm>
                      <a:off x="0" y="0"/>
                      <a:ext cx="2061937" cy="1030968"/>
                    </a:xfrm>
                    <a:prstGeom prst="rect">
                      <a:avLst/>
                    </a:prstGeom>
                  </pic:spPr>
                </pic:pic>
              </a:graphicData>
            </a:graphic>
          </wp:inline>
        </w:drawing>
      </w:r>
      <w:r w:rsidRPr="00602BC9">
        <w:rPr>
          <w:rFonts w:ascii="微软雅黑" w:eastAsia="微软雅黑" w:hAnsi="微软雅黑"/>
          <w:noProof/>
          <w:lang w:eastAsia="zh-CN"/>
        </w:rPr>
        <w:t xml:space="preserve"> </w:t>
      </w:r>
      <w:r w:rsidRPr="00602BC9">
        <w:rPr>
          <w:rFonts w:ascii="微软雅黑" w:eastAsia="微软雅黑" w:hAnsi="微软雅黑"/>
          <w:noProof/>
          <w:lang w:eastAsia="zh-CN"/>
        </w:rPr>
        <w:drawing>
          <wp:inline distT="0" distB="0" distL="0" distR="0" wp14:anchorId="1D4D8EDA" wp14:editId="436E0049">
            <wp:extent cx="1709965" cy="1052286"/>
            <wp:effectExtent l="0" t="0" r="0" b="0"/>
            <wp:docPr id="8" name="Picture 7">
              <a:extLst xmlns:a="http://schemas.openxmlformats.org/drawingml/2006/main">
                <a:ext uri="{FF2B5EF4-FFF2-40B4-BE49-F238E27FC236}">
                  <a16:creationId xmlns:a16="http://schemas.microsoft.com/office/drawing/2014/main" id="{6028FF68-596B-47AB-BA04-72FE081F6B8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028FF68-596B-47AB-BA04-72FE081F6B85}"/>
                        </a:ext>
                      </a:extLst>
                    </pic:cNvPr>
                    <pic:cNvPicPr>
                      <a:picLocks noChangeAspect="1"/>
                    </pic:cNvPicPr>
                  </pic:nvPicPr>
                  <pic:blipFill>
                    <a:blip r:embed="rId23"/>
                    <a:stretch>
                      <a:fillRect/>
                    </a:stretch>
                  </pic:blipFill>
                  <pic:spPr>
                    <a:xfrm>
                      <a:off x="0" y="0"/>
                      <a:ext cx="1730352" cy="1064832"/>
                    </a:xfrm>
                    <a:prstGeom prst="rect">
                      <a:avLst/>
                    </a:prstGeom>
                  </pic:spPr>
                </pic:pic>
              </a:graphicData>
            </a:graphic>
          </wp:inline>
        </w:drawing>
      </w:r>
      <w:r w:rsidRPr="00602BC9">
        <w:rPr>
          <w:rFonts w:ascii="微软雅黑" w:eastAsia="微软雅黑" w:hAnsi="微软雅黑"/>
          <w:noProof/>
          <w:lang w:eastAsia="zh-CN"/>
        </w:rPr>
        <w:t xml:space="preserve"> </w:t>
      </w:r>
      <w:r w:rsidRPr="00602BC9">
        <w:rPr>
          <w:rFonts w:ascii="微软雅黑" w:eastAsia="微软雅黑" w:hAnsi="微软雅黑"/>
          <w:noProof/>
          <w:lang w:eastAsia="zh-CN"/>
        </w:rPr>
        <w:drawing>
          <wp:inline distT="0" distB="0" distL="0" distR="0" wp14:anchorId="6E0DC81C" wp14:editId="21C2C0FA">
            <wp:extent cx="1883229" cy="1158910"/>
            <wp:effectExtent l="0" t="0" r="0" b="3175"/>
            <wp:docPr id="9" name="Picture 8">
              <a:extLst xmlns:a="http://schemas.openxmlformats.org/drawingml/2006/main">
                <a:ext uri="{FF2B5EF4-FFF2-40B4-BE49-F238E27FC236}">
                  <a16:creationId xmlns:a16="http://schemas.microsoft.com/office/drawing/2014/main" id="{79EB6310-2D2A-4214-B084-2E9A1E32DB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79EB6310-2D2A-4214-B084-2E9A1E32DB6D}"/>
                        </a:ext>
                      </a:extLst>
                    </pic:cNvPr>
                    <pic:cNvPicPr>
                      <a:picLocks noChangeAspect="1"/>
                    </pic:cNvPicPr>
                  </pic:nvPicPr>
                  <pic:blipFill>
                    <a:blip r:embed="rId24"/>
                    <a:stretch>
                      <a:fillRect/>
                    </a:stretch>
                  </pic:blipFill>
                  <pic:spPr>
                    <a:xfrm>
                      <a:off x="0" y="0"/>
                      <a:ext cx="1897588" cy="1167747"/>
                    </a:xfrm>
                    <a:prstGeom prst="rect">
                      <a:avLst/>
                    </a:prstGeom>
                  </pic:spPr>
                </pic:pic>
              </a:graphicData>
            </a:graphic>
          </wp:inline>
        </w:drawing>
      </w:r>
    </w:p>
    <w:p w14:paraId="658D015B" w14:textId="6BE0E0B0" w:rsidR="00524736" w:rsidRPr="00602BC9" w:rsidRDefault="00981612" w:rsidP="00524736">
      <w:pPr>
        <w:spacing w:before="80"/>
        <w:jc w:val="center"/>
        <w:textAlignment w:val="bottom"/>
        <w:rPr>
          <w:iCs/>
          <w:sz w:val="20"/>
          <w:lang w:eastAsia="zh-CN"/>
        </w:rPr>
      </w:pPr>
      <w:r>
        <w:rPr>
          <w:iCs/>
          <w:sz w:val="20"/>
          <w:lang w:eastAsia="zh-CN"/>
        </w:rPr>
        <w:t xml:space="preserve">     </w:t>
      </w:r>
      <w:r w:rsidR="00524736" w:rsidRPr="00602BC9">
        <w:rPr>
          <w:rFonts w:hint="eastAsia"/>
          <w:iCs/>
          <w:sz w:val="20"/>
          <w:lang w:eastAsia="zh-CN"/>
        </w:rPr>
        <w:t>(</w:t>
      </w:r>
      <w:r w:rsidR="00524736" w:rsidRPr="00602BC9">
        <w:rPr>
          <w:iCs/>
          <w:sz w:val="20"/>
          <w:lang w:eastAsia="zh-CN"/>
        </w:rPr>
        <w:t>a)</w:t>
      </w:r>
      <w:r w:rsidR="00524736" w:rsidRPr="00602BC9">
        <w:rPr>
          <w:rFonts w:hint="eastAsia"/>
          <w:iCs/>
          <w:sz w:val="20"/>
        </w:rPr>
        <w:t xml:space="preserve"> </w:t>
      </w:r>
      <w:r>
        <w:rPr>
          <w:iCs/>
          <w:sz w:val="20"/>
        </w:rPr>
        <w:t>Option-</w:t>
      </w:r>
      <w:r w:rsidR="00524736" w:rsidRPr="00602BC9">
        <w:rPr>
          <w:iCs/>
          <w:sz w:val="20"/>
        </w:rPr>
        <w:t>1</w:t>
      </w:r>
      <w:r w:rsidR="00524736" w:rsidRPr="00602BC9">
        <w:rPr>
          <w:iCs/>
          <w:sz w:val="20"/>
          <w:lang w:eastAsia="zh-CN"/>
        </w:rPr>
        <w:t xml:space="preserve">                   </w:t>
      </w:r>
      <w:r>
        <w:rPr>
          <w:iCs/>
          <w:sz w:val="20"/>
          <w:lang w:eastAsia="zh-CN"/>
        </w:rPr>
        <w:t xml:space="preserve"> </w:t>
      </w:r>
      <w:r w:rsidR="00524736" w:rsidRPr="00602BC9">
        <w:rPr>
          <w:iCs/>
          <w:sz w:val="20"/>
          <w:lang w:eastAsia="zh-CN"/>
        </w:rPr>
        <w:t xml:space="preserve">                    </w:t>
      </w:r>
      <w:r>
        <w:rPr>
          <w:iCs/>
          <w:sz w:val="20"/>
          <w:lang w:eastAsia="zh-CN"/>
        </w:rPr>
        <w:t xml:space="preserve"> </w:t>
      </w:r>
      <w:r w:rsidR="00524736" w:rsidRPr="00602BC9">
        <w:rPr>
          <w:iCs/>
          <w:sz w:val="20"/>
          <w:lang w:eastAsia="zh-CN"/>
        </w:rPr>
        <w:t xml:space="preserve">  </w:t>
      </w:r>
      <w:proofErr w:type="gramStart"/>
      <w:r w:rsidR="00524736" w:rsidRPr="00602BC9">
        <w:rPr>
          <w:iCs/>
          <w:sz w:val="20"/>
          <w:lang w:eastAsia="zh-CN"/>
        </w:rPr>
        <w:t xml:space="preserve">   (</w:t>
      </w:r>
      <w:proofErr w:type="gramEnd"/>
      <w:r w:rsidR="00524736" w:rsidRPr="00602BC9">
        <w:rPr>
          <w:iCs/>
          <w:sz w:val="20"/>
          <w:lang w:eastAsia="zh-CN"/>
        </w:rPr>
        <w:t>b)</w:t>
      </w:r>
      <w:r w:rsidR="00524736" w:rsidRPr="00602BC9">
        <w:rPr>
          <w:rFonts w:hint="eastAsia"/>
          <w:iCs/>
          <w:sz w:val="20"/>
        </w:rPr>
        <w:t xml:space="preserve"> </w:t>
      </w:r>
      <w:r>
        <w:rPr>
          <w:iCs/>
          <w:sz w:val="20"/>
        </w:rPr>
        <w:t>Option-</w:t>
      </w:r>
      <w:r w:rsidR="00524736" w:rsidRPr="00602BC9">
        <w:rPr>
          <w:iCs/>
          <w:sz w:val="20"/>
        </w:rPr>
        <w:t>2</w:t>
      </w:r>
      <w:r w:rsidR="00524736" w:rsidRPr="00602BC9">
        <w:rPr>
          <w:iCs/>
          <w:sz w:val="20"/>
          <w:lang w:eastAsia="zh-CN"/>
        </w:rPr>
        <w:t xml:space="preserve">                                         (c)</w:t>
      </w:r>
      <w:r w:rsidR="00524736" w:rsidRPr="00602BC9">
        <w:rPr>
          <w:rFonts w:hint="eastAsia"/>
          <w:iCs/>
          <w:sz w:val="20"/>
        </w:rPr>
        <w:t xml:space="preserve"> </w:t>
      </w:r>
      <w:r>
        <w:rPr>
          <w:iCs/>
          <w:sz w:val="20"/>
        </w:rPr>
        <w:t>Option-</w:t>
      </w:r>
      <w:r w:rsidR="00524736" w:rsidRPr="00602BC9">
        <w:rPr>
          <w:iCs/>
          <w:sz w:val="20"/>
        </w:rPr>
        <w:t>3</w:t>
      </w:r>
    </w:p>
    <w:p w14:paraId="6D79F0F9" w14:textId="1FFBAADF" w:rsidR="00524736" w:rsidRPr="00602BC9" w:rsidRDefault="00524736" w:rsidP="00524736">
      <w:pPr>
        <w:spacing w:before="80"/>
        <w:jc w:val="center"/>
        <w:textAlignment w:val="bottom"/>
        <w:rPr>
          <w:iCs/>
          <w:sz w:val="20"/>
        </w:rPr>
      </w:pPr>
      <w:r w:rsidRPr="00602BC9">
        <w:rPr>
          <w:iCs/>
          <w:sz w:val="20"/>
        </w:rPr>
        <w:t>Figure</w:t>
      </w:r>
      <w:r w:rsidR="009E7A5D">
        <w:rPr>
          <w:iCs/>
          <w:sz w:val="20"/>
        </w:rPr>
        <w:t xml:space="preserve"> </w:t>
      </w:r>
      <w:r w:rsidR="00981612">
        <w:rPr>
          <w:iCs/>
          <w:sz w:val="20"/>
        </w:rPr>
        <w:t>4</w:t>
      </w:r>
      <w:r w:rsidR="009E7A5D">
        <w:rPr>
          <w:iCs/>
          <w:sz w:val="20"/>
        </w:rPr>
        <w:t>:</w:t>
      </w:r>
      <w:r w:rsidRPr="00602BC9">
        <w:rPr>
          <w:iCs/>
          <w:sz w:val="20"/>
        </w:rPr>
        <w:t xml:space="preserve"> Indirect QCL indication with</w:t>
      </w:r>
      <w:r w:rsidR="00750EFD">
        <w:rPr>
          <w:iCs/>
          <w:sz w:val="20"/>
        </w:rPr>
        <w:t>in</w:t>
      </w:r>
      <w:r w:rsidR="00981612" w:rsidRPr="00981612">
        <w:rPr>
          <w:iCs/>
          <w:sz w:val="20"/>
        </w:rPr>
        <w:t xml:space="preserve"> </w:t>
      </w:r>
      <w:r w:rsidR="00981612" w:rsidRPr="00602BC9">
        <w:rPr>
          <w:rFonts w:hint="eastAsia"/>
          <w:iCs/>
          <w:sz w:val="20"/>
        </w:rPr>
        <w:t>Alt</w:t>
      </w:r>
      <w:r w:rsidR="00981612" w:rsidRPr="00602BC9">
        <w:rPr>
          <w:iCs/>
          <w:sz w:val="20"/>
        </w:rPr>
        <w:t>.</w:t>
      </w:r>
      <w:r w:rsidR="00981612">
        <w:rPr>
          <w:iCs/>
          <w:sz w:val="20"/>
        </w:rPr>
        <w:t>2</w:t>
      </w:r>
      <w:r w:rsidRPr="00602BC9">
        <w:rPr>
          <w:iCs/>
          <w:sz w:val="20"/>
        </w:rPr>
        <w:t xml:space="preserve"> </w:t>
      </w:r>
    </w:p>
    <w:p w14:paraId="7A1E7664" w14:textId="058F522E" w:rsidR="00524736" w:rsidRPr="00602BC9" w:rsidRDefault="00524736" w:rsidP="00524736">
      <w:pPr>
        <w:pStyle w:val="afa"/>
        <w:numPr>
          <w:ilvl w:val="0"/>
          <w:numId w:val="6"/>
        </w:numPr>
        <w:spacing w:after="80"/>
        <w:rPr>
          <w:sz w:val="22"/>
          <w:szCs w:val="24"/>
        </w:rPr>
      </w:pPr>
      <w:r w:rsidRPr="00602BC9">
        <w:rPr>
          <w:rFonts w:ascii="Times New Roman" w:hAnsi="Times New Roman" w:cs="Times New Roman" w:hint="eastAsia"/>
          <w:b/>
          <w:sz w:val="22"/>
          <w:szCs w:val="24"/>
        </w:rPr>
        <w:t>:</w:t>
      </w:r>
      <w:r w:rsidRPr="00602BC9">
        <w:rPr>
          <w:rFonts w:ascii="Times New Roman" w:hAnsi="Times New Roman" w:cs="Times New Roman"/>
          <w:b/>
          <w:sz w:val="22"/>
          <w:szCs w:val="24"/>
        </w:rPr>
        <w:t xml:space="preserve"> </w:t>
      </w:r>
      <w:r w:rsidR="00EB6041" w:rsidRPr="00602BC9">
        <w:rPr>
          <w:rFonts w:ascii="Times New Roman" w:hAnsi="Times New Roman" w:cs="Times New Roman"/>
          <w:b/>
          <w:sz w:val="22"/>
          <w:szCs w:val="24"/>
        </w:rPr>
        <w:t>F</w:t>
      </w:r>
      <w:r w:rsidRPr="00602BC9">
        <w:rPr>
          <w:rFonts w:ascii="Times New Roman" w:hAnsi="Times New Roman" w:cs="Times New Roman"/>
          <w:b/>
          <w:sz w:val="22"/>
          <w:szCs w:val="24"/>
        </w:rPr>
        <w:t>or beam indicatio</w:t>
      </w:r>
      <w:r w:rsidR="00EB6041" w:rsidRPr="00602BC9">
        <w:rPr>
          <w:rFonts w:ascii="Times New Roman" w:hAnsi="Times New Roman" w:cs="Times New Roman"/>
          <w:b/>
          <w:sz w:val="22"/>
          <w:szCs w:val="24"/>
        </w:rPr>
        <w:t>n of candidate cell(s) for Rel-18 LTM</w:t>
      </w:r>
      <w:r w:rsidR="00EB6041" w:rsidRPr="00602BC9">
        <w:rPr>
          <w:rFonts w:ascii="Times New Roman" w:hAnsi="Times New Roman" w:cs="Times New Roman" w:hint="eastAsia"/>
          <w:b/>
          <w:sz w:val="22"/>
          <w:szCs w:val="24"/>
        </w:rPr>
        <w:t>,</w:t>
      </w:r>
      <w:r w:rsidR="00EB6041" w:rsidRPr="00602BC9">
        <w:rPr>
          <w:rFonts w:ascii="Times New Roman" w:hAnsi="Times New Roman" w:cs="Times New Roman"/>
          <w:b/>
          <w:sz w:val="22"/>
          <w:szCs w:val="24"/>
        </w:rPr>
        <w:t xml:space="preserve"> </w:t>
      </w:r>
      <w:r w:rsidR="004F19E4">
        <w:rPr>
          <w:rFonts w:ascii="Times New Roman" w:hAnsi="Times New Roman" w:cs="Times New Roman"/>
          <w:b/>
          <w:sz w:val="22"/>
          <w:szCs w:val="24"/>
        </w:rPr>
        <w:t xml:space="preserve">both direct and indirect </w:t>
      </w:r>
      <w:r w:rsidR="008278A1" w:rsidRPr="00602BC9">
        <w:rPr>
          <w:rFonts w:ascii="Times New Roman" w:hAnsi="Times New Roman" w:cs="Times New Roman"/>
          <w:b/>
          <w:sz w:val="22"/>
          <w:szCs w:val="24"/>
        </w:rPr>
        <w:t xml:space="preserve">QCL indication can be </w:t>
      </w:r>
      <w:r w:rsidR="004D3AFE">
        <w:rPr>
          <w:rFonts w:ascii="Times New Roman" w:hAnsi="Times New Roman" w:cs="Times New Roman"/>
          <w:b/>
          <w:sz w:val="22"/>
          <w:szCs w:val="24"/>
        </w:rPr>
        <w:t>considered</w:t>
      </w:r>
      <w:r w:rsidRPr="00602BC9">
        <w:rPr>
          <w:rFonts w:ascii="Times New Roman" w:hAnsi="Times New Roman" w:cs="Times New Roman"/>
          <w:b/>
          <w:sz w:val="22"/>
          <w:szCs w:val="24"/>
        </w:rPr>
        <w:t>.</w:t>
      </w:r>
    </w:p>
    <w:p w14:paraId="1F984696" w14:textId="77777777" w:rsidR="00165742" w:rsidRPr="00002D66" w:rsidRDefault="00165742" w:rsidP="007246B3">
      <w:pPr>
        <w:pStyle w:val="afa"/>
        <w:spacing w:before="80" w:after="80"/>
        <w:ind w:left="0"/>
        <w:rPr>
          <w:sz w:val="22"/>
          <w:szCs w:val="24"/>
        </w:rPr>
      </w:pPr>
    </w:p>
    <w:bookmarkEnd w:id="0"/>
    <w:p w14:paraId="053C3A7B" w14:textId="089C5586" w:rsidR="00CD7400" w:rsidRPr="008637BC" w:rsidRDefault="00842220" w:rsidP="008637BC">
      <w:pPr>
        <w:pStyle w:val="10"/>
        <w:spacing w:before="80" w:after="80"/>
        <w:ind w:left="431" w:hanging="431"/>
        <w:rPr>
          <w:rFonts w:ascii="Arial" w:hAnsi="Arial" w:cs="Arial"/>
          <w:lang w:eastAsia="zh-CN"/>
        </w:rPr>
      </w:pPr>
      <w:r w:rsidRPr="008637BC">
        <w:rPr>
          <w:rFonts w:ascii="Arial" w:hAnsi="Arial" w:cs="Arial"/>
          <w:lang w:eastAsia="zh-CN"/>
        </w:rPr>
        <w:t>Conclusions</w:t>
      </w:r>
    </w:p>
    <w:p w14:paraId="3E397DE7" w14:textId="79FF7350" w:rsidR="002348EF" w:rsidRPr="004C7C5E" w:rsidRDefault="00345197" w:rsidP="00531840">
      <w:pPr>
        <w:spacing w:after="80"/>
        <w:rPr>
          <w:sz w:val="20"/>
          <w:szCs w:val="20"/>
          <w:lang w:eastAsia="zh-CN"/>
        </w:rPr>
      </w:pPr>
      <w:r w:rsidRPr="004C7C5E">
        <w:rPr>
          <w:rFonts w:hint="eastAsia"/>
          <w:sz w:val="20"/>
          <w:szCs w:val="20"/>
          <w:lang w:eastAsia="zh-CN"/>
        </w:rPr>
        <w:t xml:space="preserve">Finally, allow us to </w:t>
      </w:r>
      <w:r w:rsidR="0068704C" w:rsidRPr="004C7C5E">
        <w:rPr>
          <w:rFonts w:hint="eastAsia"/>
          <w:sz w:val="20"/>
          <w:szCs w:val="20"/>
          <w:lang w:eastAsia="zh-CN"/>
        </w:rPr>
        <w:t xml:space="preserve">repeat our </w:t>
      </w:r>
      <w:r w:rsidR="00387AA7" w:rsidRPr="004C7C5E">
        <w:rPr>
          <w:rFonts w:hint="eastAsia"/>
          <w:sz w:val="20"/>
          <w:szCs w:val="20"/>
          <w:lang w:eastAsia="zh-CN"/>
        </w:rPr>
        <w:t>proposal</w:t>
      </w:r>
      <w:r w:rsidR="000E1626" w:rsidRPr="004C7C5E">
        <w:rPr>
          <w:rFonts w:hint="eastAsia"/>
          <w:sz w:val="20"/>
          <w:szCs w:val="20"/>
          <w:lang w:eastAsia="zh-CN"/>
        </w:rPr>
        <w:t>s</w:t>
      </w:r>
      <w:r w:rsidR="00EB50F7" w:rsidRPr="004C7C5E">
        <w:rPr>
          <w:sz w:val="20"/>
          <w:szCs w:val="20"/>
          <w:lang w:eastAsia="zh-CN"/>
        </w:rPr>
        <w:t xml:space="preserve"> to draw attention</w:t>
      </w:r>
      <w:r w:rsidR="001731EB" w:rsidRPr="004C7C5E">
        <w:rPr>
          <w:rFonts w:hint="eastAsia"/>
          <w:sz w:val="20"/>
          <w:szCs w:val="20"/>
          <w:lang w:eastAsia="zh-CN"/>
        </w:rPr>
        <w:t>.</w:t>
      </w:r>
    </w:p>
    <w:p w14:paraId="18366D3D" w14:textId="67D551B6" w:rsidR="00E366E7" w:rsidRPr="00AD7D8A" w:rsidRDefault="00E366E7" w:rsidP="009C1733">
      <w:pPr>
        <w:pStyle w:val="afa"/>
        <w:numPr>
          <w:ilvl w:val="0"/>
          <w:numId w:val="10"/>
        </w:numPr>
        <w:spacing w:after="80"/>
        <w:rPr>
          <w:sz w:val="22"/>
          <w:szCs w:val="24"/>
        </w:rPr>
      </w:pPr>
      <w:r>
        <w:rPr>
          <w:rFonts w:ascii="Times New Roman" w:hAnsi="Times New Roman" w:cs="Times New Roman"/>
          <w:b/>
          <w:sz w:val="22"/>
          <w:szCs w:val="24"/>
        </w:rPr>
        <w:t xml:space="preserve">: </w:t>
      </w:r>
      <w:r w:rsidR="00527620">
        <w:rPr>
          <w:rFonts w:ascii="Times New Roman" w:hAnsi="Times New Roman" w:cs="Times New Roman"/>
          <w:b/>
          <w:sz w:val="22"/>
          <w:szCs w:val="24"/>
        </w:rPr>
        <w:t xml:space="preserve">Support at least CSI-RS for mobility as </w:t>
      </w:r>
      <w:r w:rsidR="00527620" w:rsidRPr="00A42341">
        <w:rPr>
          <w:rFonts w:ascii="Times New Roman" w:hAnsi="Times New Roman" w:cs="Times New Roman"/>
          <w:b/>
          <w:sz w:val="22"/>
          <w:szCs w:val="24"/>
        </w:rPr>
        <w:t>L1 measurement RS</w:t>
      </w:r>
      <w:r w:rsidR="00527620">
        <w:rPr>
          <w:rFonts w:ascii="Times New Roman" w:hAnsi="Times New Roman" w:cs="Times New Roman"/>
          <w:b/>
          <w:sz w:val="22"/>
          <w:szCs w:val="24"/>
        </w:rPr>
        <w:t xml:space="preserve"> for </w:t>
      </w:r>
      <w:r w:rsidR="00527620" w:rsidRPr="002C49B1">
        <w:rPr>
          <w:rFonts w:ascii="Times New Roman" w:hAnsi="Times New Roman" w:cs="Times New Roman"/>
          <w:b/>
          <w:sz w:val="22"/>
          <w:szCs w:val="24"/>
        </w:rPr>
        <w:t>Rel-18 LTM</w:t>
      </w:r>
      <w:r w:rsidR="006E3C3E">
        <w:rPr>
          <w:rFonts w:ascii="Times New Roman" w:hAnsi="Times New Roman" w:cs="Times New Roman" w:hint="eastAsia"/>
          <w:b/>
          <w:sz w:val="22"/>
          <w:szCs w:val="24"/>
        </w:rPr>
        <w:t>.</w:t>
      </w:r>
    </w:p>
    <w:p w14:paraId="37074E4C" w14:textId="6533D17A" w:rsidR="00E366E7" w:rsidRPr="00AD7D8A" w:rsidRDefault="00E366E7" w:rsidP="009C1733">
      <w:pPr>
        <w:pStyle w:val="afa"/>
        <w:numPr>
          <w:ilvl w:val="0"/>
          <w:numId w:val="10"/>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527620">
        <w:rPr>
          <w:rFonts w:ascii="Times New Roman" w:hAnsi="Times New Roman" w:cs="Times New Roman"/>
          <w:b/>
          <w:sz w:val="22"/>
          <w:szCs w:val="24"/>
        </w:rPr>
        <w:t>Above d</w:t>
      </w:r>
      <w:r w:rsidR="00527620">
        <w:rPr>
          <w:rFonts w:ascii="Times New Roman" w:hAnsi="Times New Roman" w:cs="Times New Roman" w:hint="eastAsia"/>
          <w:b/>
          <w:sz w:val="22"/>
          <w:szCs w:val="24"/>
        </w:rPr>
        <w:t>e</w:t>
      </w:r>
      <w:r w:rsidR="00527620">
        <w:rPr>
          <w:rFonts w:ascii="Times New Roman" w:hAnsi="Times New Roman" w:cs="Times New Roman"/>
          <w:b/>
          <w:sz w:val="22"/>
          <w:szCs w:val="24"/>
        </w:rPr>
        <w:t xml:space="preserve">finitions of L1 </w:t>
      </w:r>
      <w:r w:rsidR="00527620" w:rsidRPr="00E07B23">
        <w:rPr>
          <w:rFonts w:ascii="Times New Roman" w:hAnsi="Times New Roman" w:cs="Times New Roman"/>
          <w:b/>
          <w:sz w:val="22"/>
          <w:szCs w:val="24"/>
        </w:rPr>
        <w:t>event</w:t>
      </w:r>
      <w:r w:rsidR="00527620">
        <w:rPr>
          <w:rFonts w:ascii="Times New Roman" w:hAnsi="Times New Roman" w:cs="Times New Roman"/>
          <w:b/>
          <w:sz w:val="22"/>
          <w:szCs w:val="24"/>
        </w:rPr>
        <w:t xml:space="preserve"> can be further </w:t>
      </w:r>
      <w:r w:rsidR="00527620">
        <w:rPr>
          <w:rFonts w:ascii="Times New Roman" w:hAnsi="Times New Roman" w:cs="Times New Roman" w:hint="eastAsia"/>
          <w:b/>
          <w:sz w:val="22"/>
          <w:szCs w:val="24"/>
        </w:rPr>
        <w:t>studied.</w:t>
      </w:r>
    </w:p>
    <w:p w14:paraId="56D9799F" w14:textId="27C23D07" w:rsidR="00E366E7" w:rsidRPr="0009208B" w:rsidRDefault="00E366E7" w:rsidP="009C1733">
      <w:pPr>
        <w:pStyle w:val="afa"/>
        <w:numPr>
          <w:ilvl w:val="0"/>
          <w:numId w:val="10"/>
        </w:numPr>
        <w:spacing w:after="80"/>
        <w:rPr>
          <w:sz w:val="22"/>
          <w:szCs w:val="24"/>
        </w:rPr>
      </w:pPr>
      <w:r>
        <w:rPr>
          <w:rFonts w:ascii="Times New Roman" w:hAnsi="Times New Roman" w:cs="Times New Roman" w:hint="eastAsia"/>
          <w:b/>
          <w:sz w:val="22"/>
          <w:szCs w:val="24"/>
        </w:rPr>
        <w:t>:</w:t>
      </w:r>
      <w:r>
        <w:rPr>
          <w:rFonts w:ascii="Times New Roman" w:hAnsi="Times New Roman" w:cs="Times New Roman"/>
          <w:b/>
          <w:sz w:val="22"/>
          <w:szCs w:val="24"/>
        </w:rPr>
        <w:t xml:space="preserve"> </w:t>
      </w:r>
      <w:r w:rsidR="00527620">
        <w:rPr>
          <w:rFonts w:ascii="Times New Roman" w:hAnsi="Times New Roman" w:cs="Times New Roman"/>
          <w:b/>
          <w:sz w:val="22"/>
          <w:szCs w:val="24"/>
        </w:rPr>
        <w:t>S</w:t>
      </w:r>
      <w:r w:rsidR="00527620" w:rsidRPr="00D8276C">
        <w:rPr>
          <w:rFonts w:ascii="Times New Roman" w:hAnsi="Times New Roman" w:cs="Times New Roman"/>
          <w:b/>
          <w:sz w:val="22"/>
          <w:szCs w:val="24"/>
        </w:rPr>
        <w:t xml:space="preserve">upport </w:t>
      </w:r>
      <w:r w:rsidR="00527620">
        <w:rPr>
          <w:rFonts w:ascii="Times New Roman" w:hAnsi="Times New Roman" w:cs="Times New Roman"/>
          <w:b/>
          <w:sz w:val="22"/>
          <w:szCs w:val="24"/>
        </w:rPr>
        <w:t>r</w:t>
      </w:r>
      <w:r w:rsidR="00527620" w:rsidRPr="00D8276C">
        <w:rPr>
          <w:rFonts w:ascii="Times New Roman" w:hAnsi="Times New Roman" w:cs="Times New Roman"/>
          <w:b/>
          <w:sz w:val="22"/>
          <w:szCs w:val="24"/>
        </w:rPr>
        <w:t>eport containe</w:t>
      </w:r>
      <w:r w:rsidR="00527620">
        <w:rPr>
          <w:rFonts w:ascii="Times New Roman" w:hAnsi="Times New Roman" w:cs="Times New Roman"/>
          <w:b/>
          <w:sz w:val="22"/>
          <w:szCs w:val="24"/>
        </w:rPr>
        <w:t xml:space="preserve">r as </w:t>
      </w:r>
      <w:r w:rsidR="00527620" w:rsidRPr="00D8276C">
        <w:rPr>
          <w:rFonts w:ascii="Times New Roman" w:hAnsi="Times New Roman" w:cs="Times New Roman"/>
          <w:b/>
          <w:sz w:val="22"/>
          <w:szCs w:val="24"/>
        </w:rPr>
        <w:t>UCI and MAC CE</w:t>
      </w:r>
      <w:r w:rsidR="00527620">
        <w:rPr>
          <w:rFonts w:ascii="Times New Roman" w:hAnsi="Times New Roman" w:cs="Times New Roman"/>
          <w:b/>
          <w:sz w:val="22"/>
          <w:szCs w:val="24"/>
        </w:rPr>
        <w:t xml:space="preserve"> in </w:t>
      </w:r>
      <w:r w:rsidR="00527620" w:rsidRPr="00F6723C">
        <w:rPr>
          <w:rFonts w:ascii="Times New Roman" w:hAnsi="Times New Roman" w:cs="Times New Roman"/>
          <w:b/>
          <w:sz w:val="22"/>
          <w:szCs w:val="24"/>
        </w:rPr>
        <w:t>UE event triggered report</w:t>
      </w:r>
      <w:r>
        <w:rPr>
          <w:rFonts w:ascii="Times New Roman" w:hAnsi="Times New Roman" w:cs="Times New Roman"/>
          <w:b/>
          <w:sz w:val="22"/>
          <w:szCs w:val="24"/>
        </w:rPr>
        <w:t>.</w:t>
      </w:r>
    </w:p>
    <w:p w14:paraId="70DD6CBC" w14:textId="52D6092A" w:rsidR="00E366E7" w:rsidRPr="00CC0F0D" w:rsidRDefault="00E366E7" w:rsidP="009C1733">
      <w:pPr>
        <w:pStyle w:val="afa"/>
        <w:numPr>
          <w:ilvl w:val="0"/>
          <w:numId w:val="10"/>
        </w:numPr>
        <w:spacing w:after="80"/>
        <w:rPr>
          <w:sz w:val="22"/>
          <w:szCs w:val="24"/>
        </w:rPr>
      </w:pPr>
      <w:r>
        <w:rPr>
          <w:rFonts w:ascii="Times New Roman" w:hAnsi="Times New Roman" w:cs="Times New Roman" w:hint="eastAsia"/>
          <w:b/>
          <w:sz w:val="22"/>
          <w:szCs w:val="24"/>
        </w:rPr>
        <w:t>:</w:t>
      </w:r>
      <w:r w:rsidR="00527620" w:rsidRPr="00527620">
        <w:rPr>
          <w:rFonts w:ascii="Times New Roman" w:hAnsi="Times New Roman" w:cs="Times New Roman"/>
          <w:b/>
          <w:sz w:val="22"/>
          <w:szCs w:val="24"/>
        </w:rPr>
        <w:t xml:space="preserve"> </w:t>
      </w:r>
      <w:r w:rsidR="00527620">
        <w:rPr>
          <w:rFonts w:ascii="Times New Roman" w:hAnsi="Times New Roman" w:cs="Times New Roman"/>
          <w:b/>
          <w:sz w:val="22"/>
          <w:szCs w:val="24"/>
        </w:rPr>
        <w:t>For U</w:t>
      </w:r>
      <w:r w:rsidR="00527620" w:rsidRPr="006D404C">
        <w:rPr>
          <w:rFonts w:ascii="Times New Roman" w:hAnsi="Times New Roman" w:cs="Times New Roman"/>
          <w:b/>
          <w:sz w:val="22"/>
          <w:szCs w:val="24"/>
        </w:rPr>
        <w:t xml:space="preserve">E </w:t>
      </w:r>
      <w:r w:rsidR="00527620">
        <w:rPr>
          <w:rFonts w:ascii="Times New Roman" w:hAnsi="Times New Roman" w:cs="Times New Roman"/>
          <w:b/>
          <w:sz w:val="22"/>
          <w:szCs w:val="24"/>
        </w:rPr>
        <w:t xml:space="preserve">event triggered </w:t>
      </w:r>
      <w:r w:rsidR="00527620" w:rsidRPr="006D404C">
        <w:rPr>
          <w:rFonts w:ascii="Times New Roman" w:hAnsi="Times New Roman" w:cs="Times New Roman" w:hint="eastAsia"/>
          <w:b/>
          <w:sz w:val="22"/>
          <w:szCs w:val="24"/>
        </w:rPr>
        <w:t>report</w:t>
      </w:r>
      <w:r w:rsidR="00527620">
        <w:rPr>
          <w:rFonts w:ascii="Times New Roman" w:hAnsi="Times New Roman" w:cs="Times New Roman"/>
          <w:b/>
          <w:sz w:val="22"/>
          <w:szCs w:val="24"/>
        </w:rPr>
        <w:t xml:space="preserve">, at least </w:t>
      </w:r>
      <w:r w:rsidR="00527620">
        <w:rPr>
          <w:rFonts w:ascii="Times New Roman" w:hAnsi="Times New Roman" w:cs="Times New Roman" w:hint="eastAsia"/>
          <w:b/>
          <w:sz w:val="22"/>
          <w:szCs w:val="24"/>
        </w:rPr>
        <w:t>expected</w:t>
      </w:r>
      <w:r w:rsidR="00527620">
        <w:rPr>
          <w:rFonts w:ascii="Times New Roman" w:hAnsi="Times New Roman" w:cs="Times New Roman"/>
          <w:b/>
          <w:sz w:val="22"/>
          <w:szCs w:val="24"/>
        </w:rPr>
        <w:t xml:space="preserve"> </w:t>
      </w:r>
      <w:r w:rsidR="00527620" w:rsidRPr="006D404C">
        <w:rPr>
          <w:rFonts w:ascii="Times New Roman" w:hAnsi="Times New Roman" w:cs="Times New Roman"/>
          <w:b/>
          <w:sz w:val="22"/>
          <w:szCs w:val="24"/>
        </w:rPr>
        <w:t>DL beam from NSC</w:t>
      </w:r>
      <w:r w:rsidR="00527620">
        <w:rPr>
          <w:rFonts w:ascii="Times New Roman" w:hAnsi="Times New Roman" w:cs="Times New Roman"/>
          <w:b/>
          <w:sz w:val="22"/>
          <w:szCs w:val="24"/>
        </w:rPr>
        <w:t xml:space="preserve">, </w:t>
      </w:r>
      <w:r w:rsidR="00527620">
        <w:rPr>
          <w:rFonts w:ascii="Times New Roman" w:hAnsi="Times New Roman" w:cs="Times New Roman" w:hint="eastAsia"/>
          <w:b/>
          <w:sz w:val="22"/>
          <w:szCs w:val="24"/>
        </w:rPr>
        <w:t>L</w:t>
      </w:r>
      <w:r w:rsidR="00527620" w:rsidRPr="006D404C">
        <w:rPr>
          <w:rFonts w:ascii="Times New Roman" w:hAnsi="Times New Roman" w:cs="Times New Roman"/>
          <w:b/>
          <w:sz w:val="22"/>
          <w:szCs w:val="24"/>
        </w:rPr>
        <w:t xml:space="preserve">1 measurement </w:t>
      </w:r>
      <w:r w:rsidR="00527620">
        <w:rPr>
          <w:rFonts w:ascii="Times New Roman" w:hAnsi="Times New Roman" w:cs="Times New Roman" w:hint="eastAsia"/>
          <w:b/>
          <w:sz w:val="22"/>
          <w:szCs w:val="24"/>
        </w:rPr>
        <w:t>metric</w:t>
      </w:r>
      <w:r w:rsidR="00527620">
        <w:rPr>
          <w:rFonts w:ascii="Times New Roman" w:hAnsi="Times New Roman" w:cs="Times New Roman"/>
          <w:b/>
          <w:sz w:val="22"/>
          <w:szCs w:val="24"/>
        </w:rPr>
        <w:t xml:space="preserve">, PCI, and event index can be </w:t>
      </w:r>
      <w:r w:rsidR="00527620">
        <w:rPr>
          <w:rFonts w:ascii="Times New Roman" w:hAnsi="Times New Roman" w:cs="Times New Roman" w:hint="eastAsia"/>
          <w:b/>
          <w:sz w:val="22"/>
          <w:szCs w:val="24"/>
        </w:rPr>
        <w:t>considered</w:t>
      </w:r>
      <w:r w:rsidR="00527620">
        <w:rPr>
          <w:rFonts w:ascii="Times New Roman" w:hAnsi="Times New Roman" w:cs="Times New Roman"/>
          <w:b/>
          <w:sz w:val="22"/>
          <w:szCs w:val="24"/>
        </w:rPr>
        <w:t xml:space="preserve"> as report content</w:t>
      </w:r>
      <w:r w:rsidRPr="006D0D2B">
        <w:rPr>
          <w:rFonts w:ascii="Times New Roman" w:hAnsi="Times New Roman" w:cs="Times New Roman"/>
          <w:b/>
          <w:sz w:val="22"/>
          <w:szCs w:val="24"/>
        </w:rPr>
        <w:t>.</w:t>
      </w:r>
    </w:p>
    <w:p w14:paraId="6E256EE3" w14:textId="40C251D9" w:rsidR="006E3C3E" w:rsidRPr="006E3C3E" w:rsidRDefault="006E3C3E" w:rsidP="006E3C3E">
      <w:pPr>
        <w:pStyle w:val="afa"/>
        <w:numPr>
          <w:ilvl w:val="0"/>
          <w:numId w:val="10"/>
        </w:numPr>
        <w:spacing w:after="80"/>
        <w:rPr>
          <w:sz w:val="22"/>
          <w:szCs w:val="24"/>
        </w:rPr>
      </w:pPr>
      <w:r>
        <w:rPr>
          <w:rFonts w:ascii="Times New Roman" w:hAnsi="Times New Roman" w:cs="Times New Roman"/>
          <w:b/>
          <w:sz w:val="22"/>
          <w:szCs w:val="24"/>
        </w:rPr>
        <w:t>:</w:t>
      </w:r>
      <w:r w:rsidRPr="006E3C3E">
        <w:rPr>
          <w:rFonts w:ascii="Times New Roman" w:hAnsi="Times New Roman" w:cs="Times New Roman"/>
          <w:b/>
          <w:sz w:val="22"/>
          <w:szCs w:val="24"/>
        </w:rPr>
        <w:t xml:space="preserve"> </w:t>
      </w:r>
      <w:r w:rsidR="00527620" w:rsidRPr="00EE169C">
        <w:rPr>
          <w:rFonts w:ascii="Times New Roman" w:hAnsi="Times New Roman" w:cs="Times New Roman"/>
          <w:b/>
          <w:sz w:val="22"/>
          <w:szCs w:val="24"/>
        </w:rPr>
        <w:t>Based on L3 measurement event, L1 measurement and report</w:t>
      </w:r>
      <w:r w:rsidR="00527620">
        <w:rPr>
          <w:rFonts w:ascii="Times New Roman" w:hAnsi="Times New Roman" w:cs="Times New Roman"/>
          <w:b/>
          <w:sz w:val="22"/>
          <w:szCs w:val="24"/>
        </w:rPr>
        <w:t xml:space="preserve"> can be added for latency reduction in Rel-18 mobility enhancement</w:t>
      </w:r>
      <w:r>
        <w:rPr>
          <w:rFonts w:ascii="Times New Roman" w:hAnsi="Times New Roman" w:cs="Times New Roman"/>
          <w:b/>
          <w:sz w:val="22"/>
          <w:szCs w:val="24"/>
        </w:rPr>
        <w:t>.</w:t>
      </w:r>
    </w:p>
    <w:p w14:paraId="3FA7A6DB" w14:textId="5583AA7C" w:rsidR="006E3C3E" w:rsidRPr="00E31553" w:rsidRDefault="006E3C3E" w:rsidP="006E3C3E">
      <w:pPr>
        <w:pStyle w:val="afa"/>
        <w:numPr>
          <w:ilvl w:val="0"/>
          <w:numId w:val="10"/>
        </w:numPr>
        <w:spacing w:after="80"/>
        <w:rPr>
          <w:sz w:val="22"/>
          <w:szCs w:val="24"/>
        </w:rPr>
      </w:pPr>
      <w:r>
        <w:rPr>
          <w:rFonts w:ascii="Times New Roman" w:hAnsi="Times New Roman" w:cs="Times New Roman"/>
          <w:b/>
          <w:sz w:val="22"/>
          <w:szCs w:val="24"/>
        </w:rPr>
        <w:t xml:space="preserve">: </w:t>
      </w:r>
      <w:r w:rsidR="00527620">
        <w:rPr>
          <w:rFonts w:ascii="Times New Roman" w:hAnsi="Times New Roman" w:cs="Times New Roman"/>
          <w:b/>
          <w:sz w:val="22"/>
          <w:szCs w:val="24"/>
        </w:rPr>
        <w:t xml:space="preserve">For </w:t>
      </w:r>
      <w:r w:rsidR="00527620" w:rsidRPr="00955D3E">
        <w:rPr>
          <w:rFonts w:ascii="Times New Roman" w:hAnsi="Times New Roman" w:cs="Times New Roman"/>
          <w:b/>
          <w:sz w:val="22"/>
          <w:szCs w:val="24"/>
        </w:rPr>
        <w:t>TCI state activation</w:t>
      </w:r>
      <w:r w:rsidR="00527620" w:rsidRPr="00C570C0">
        <w:t xml:space="preserve"> </w:t>
      </w:r>
      <w:r w:rsidR="00527620" w:rsidRPr="00C570C0">
        <w:rPr>
          <w:rFonts w:ascii="Times New Roman" w:hAnsi="Times New Roman" w:cs="Times New Roman"/>
          <w:b/>
          <w:sz w:val="22"/>
          <w:szCs w:val="24"/>
        </w:rPr>
        <w:t>of target serving and/or candidate cell(s)</w:t>
      </w:r>
      <w:r w:rsidR="00527620">
        <w:rPr>
          <w:rFonts w:ascii="Times New Roman" w:hAnsi="Times New Roman" w:cs="Times New Roman"/>
          <w:b/>
          <w:sz w:val="22"/>
          <w:szCs w:val="24"/>
        </w:rPr>
        <w:t xml:space="preserve">, PCI index or physical PCI value can be included </w:t>
      </w:r>
      <w:r w:rsidR="00527620">
        <w:rPr>
          <w:rFonts w:ascii="Times New Roman" w:hAnsi="Times New Roman" w:cs="Times New Roman" w:hint="eastAsia"/>
          <w:b/>
          <w:sz w:val="22"/>
          <w:szCs w:val="24"/>
        </w:rPr>
        <w:t>in</w:t>
      </w:r>
      <w:r w:rsidR="00527620">
        <w:rPr>
          <w:rFonts w:ascii="Times New Roman" w:hAnsi="Times New Roman" w:cs="Times New Roman"/>
          <w:b/>
          <w:sz w:val="22"/>
          <w:szCs w:val="24"/>
        </w:rPr>
        <w:t xml:space="preserve"> </w:t>
      </w:r>
      <w:r w:rsidR="00527620" w:rsidRPr="00955D3E">
        <w:rPr>
          <w:rFonts w:ascii="Times New Roman" w:hAnsi="Times New Roman" w:cs="Times New Roman"/>
          <w:b/>
          <w:sz w:val="22"/>
          <w:szCs w:val="24"/>
        </w:rPr>
        <w:t>MAC CE</w:t>
      </w:r>
      <w:r w:rsidR="006B444C">
        <w:rPr>
          <w:rFonts w:ascii="Times New Roman" w:hAnsi="Times New Roman" w:cs="Times New Roman"/>
          <w:b/>
          <w:sz w:val="22"/>
          <w:szCs w:val="24"/>
        </w:rPr>
        <w:t>.</w:t>
      </w:r>
    </w:p>
    <w:p w14:paraId="54A5363B" w14:textId="0B595908" w:rsidR="00E31553" w:rsidRPr="00A42341" w:rsidRDefault="00E31553" w:rsidP="006E3C3E">
      <w:pPr>
        <w:pStyle w:val="afa"/>
        <w:numPr>
          <w:ilvl w:val="0"/>
          <w:numId w:val="10"/>
        </w:numPr>
        <w:spacing w:after="80"/>
        <w:rPr>
          <w:sz w:val="22"/>
          <w:szCs w:val="24"/>
        </w:rPr>
      </w:pPr>
      <w:r w:rsidRPr="00E31553">
        <w:rPr>
          <w:rFonts w:ascii="Times New Roman" w:hAnsi="Times New Roman" w:cs="Times New Roman" w:hint="eastAsia"/>
          <w:b/>
          <w:sz w:val="22"/>
          <w:szCs w:val="24"/>
        </w:rPr>
        <w:t>:</w:t>
      </w:r>
      <w:r w:rsidRPr="00E31553">
        <w:rPr>
          <w:rFonts w:ascii="Times New Roman" w:hAnsi="Times New Roman" w:cs="Times New Roman"/>
          <w:b/>
          <w:sz w:val="22"/>
          <w:szCs w:val="24"/>
        </w:rPr>
        <w:t xml:space="preserve"> </w:t>
      </w:r>
      <w:r w:rsidR="00527620" w:rsidRPr="00602BC9">
        <w:rPr>
          <w:rFonts w:ascii="Times New Roman" w:hAnsi="Times New Roman" w:cs="Times New Roman"/>
          <w:b/>
          <w:sz w:val="22"/>
          <w:szCs w:val="24"/>
        </w:rPr>
        <w:t>For beam indication of candidate cell(s) for Rel-18 LTM</w:t>
      </w:r>
      <w:r w:rsidR="00527620" w:rsidRPr="00602BC9">
        <w:rPr>
          <w:rFonts w:ascii="Times New Roman" w:hAnsi="Times New Roman" w:cs="Times New Roman" w:hint="eastAsia"/>
          <w:b/>
          <w:sz w:val="22"/>
          <w:szCs w:val="24"/>
        </w:rPr>
        <w:t>,</w:t>
      </w:r>
      <w:r w:rsidR="00527620" w:rsidRPr="00602BC9">
        <w:rPr>
          <w:rFonts w:ascii="Times New Roman" w:hAnsi="Times New Roman" w:cs="Times New Roman"/>
          <w:b/>
          <w:sz w:val="22"/>
          <w:szCs w:val="24"/>
        </w:rPr>
        <w:t xml:space="preserve"> </w:t>
      </w:r>
      <w:r w:rsidR="00527620">
        <w:rPr>
          <w:rFonts w:ascii="Times New Roman" w:hAnsi="Times New Roman" w:cs="Times New Roman"/>
          <w:b/>
          <w:sz w:val="22"/>
          <w:szCs w:val="24"/>
        </w:rPr>
        <w:t xml:space="preserve">both direct and indirect </w:t>
      </w:r>
      <w:r w:rsidR="00527620" w:rsidRPr="00602BC9">
        <w:rPr>
          <w:rFonts w:ascii="Times New Roman" w:hAnsi="Times New Roman" w:cs="Times New Roman"/>
          <w:b/>
          <w:sz w:val="22"/>
          <w:szCs w:val="24"/>
        </w:rPr>
        <w:t xml:space="preserve">QCL indication can be </w:t>
      </w:r>
      <w:r w:rsidR="00527620">
        <w:rPr>
          <w:rFonts w:ascii="Times New Roman" w:hAnsi="Times New Roman" w:cs="Times New Roman"/>
          <w:b/>
          <w:sz w:val="22"/>
          <w:szCs w:val="24"/>
        </w:rPr>
        <w:t>considered</w:t>
      </w:r>
      <w:r>
        <w:rPr>
          <w:rFonts w:ascii="Times New Roman" w:hAnsi="Times New Roman" w:cs="Times New Roman"/>
          <w:b/>
          <w:sz w:val="22"/>
          <w:szCs w:val="24"/>
        </w:rPr>
        <w:t>.</w:t>
      </w:r>
    </w:p>
    <w:p w14:paraId="2ED48BA5" w14:textId="77777777" w:rsidR="00BB2A58" w:rsidRPr="006E3C3E" w:rsidRDefault="00BB2A58" w:rsidP="00BB2A58">
      <w:pPr>
        <w:pStyle w:val="afa"/>
        <w:spacing w:after="80"/>
        <w:ind w:left="0"/>
        <w:rPr>
          <w:b/>
          <w:bCs/>
          <w:sz w:val="22"/>
          <w:szCs w:val="24"/>
        </w:rPr>
      </w:pPr>
    </w:p>
    <w:p w14:paraId="1A7ED4E3" w14:textId="05946991" w:rsidR="002348EF" w:rsidRPr="008637BC" w:rsidRDefault="002348EF" w:rsidP="008637BC">
      <w:pPr>
        <w:pStyle w:val="10"/>
        <w:spacing w:before="80" w:after="80"/>
        <w:ind w:left="431" w:hanging="431"/>
        <w:rPr>
          <w:rFonts w:ascii="Arial" w:hAnsi="Arial" w:cs="Arial"/>
          <w:lang w:eastAsia="zh-CN"/>
        </w:rPr>
      </w:pPr>
      <w:r w:rsidRPr="008637BC">
        <w:rPr>
          <w:rFonts w:ascii="Arial" w:hAnsi="Arial" w:cs="Arial"/>
          <w:lang w:eastAsia="zh-CN"/>
        </w:rPr>
        <w:t>Reference</w:t>
      </w:r>
    </w:p>
    <w:p w14:paraId="62AB07FC" w14:textId="30698E19" w:rsidR="00194FD3" w:rsidRDefault="00B236CB" w:rsidP="009C1733">
      <w:pPr>
        <w:pStyle w:val="afa"/>
        <w:numPr>
          <w:ilvl w:val="0"/>
          <w:numId w:val="8"/>
        </w:numPr>
        <w:spacing w:before="80" w:after="80"/>
        <w:ind w:left="357" w:hanging="357"/>
        <w:rPr>
          <w:rFonts w:ascii="Times New Roman" w:hAnsi="Times New Roman" w:cs="Times New Roman"/>
          <w:sz w:val="20"/>
        </w:rPr>
      </w:pPr>
      <w:r w:rsidRPr="00B236CB">
        <w:rPr>
          <w:rFonts w:ascii="Times New Roman" w:hAnsi="Times New Roman" w:cs="Times New Roman"/>
          <w:sz w:val="20"/>
        </w:rPr>
        <w:t>RP-213565</w:t>
      </w:r>
      <w:r>
        <w:rPr>
          <w:rFonts w:ascii="Times New Roman" w:hAnsi="Times New Roman" w:cs="Times New Roman"/>
          <w:sz w:val="20"/>
        </w:rPr>
        <w:t xml:space="preserve">, </w:t>
      </w:r>
      <w:r w:rsidRPr="00B236CB">
        <w:rPr>
          <w:rFonts w:ascii="Times New Roman" w:hAnsi="Times New Roman" w:cs="Times New Roman"/>
          <w:sz w:val="20"/>
        </w:rPr>
        <w:t>New WID on Further NR mobility enhancements</w:t>
      </w:r>
      <w:r>
        <w:rPr>
          <w:rFonts w:ascii="Times New Roman" w:hAnsi="Times New Roman" w:cs="Times New Roman"/>
          <w:sz w:val="20"/>
        </w:rPr>
        <w:t>. 3GPP RANP#94e.</w:t>
      </w:r>
    </w:p>
    <w:p w14:paraId="5CF37F98" w14:textId="170964E3" w:rsidR="003D750B" w:rsidRPr="00D94434" w:rsidRDefault="00D94434" w:rsidP="00D94434">
      <w:pPr>
        <w:pStyle w:val="afa"/>
        <w:numPr>
          <w:ilvl w:val="0"/>
          <w:numId w:val="8"/>
        </w:numPr>
        <w:spacing w:before="80" w:after="80"/>
        <w:ind w:left="357" w:hanging="357"/>
        <w:rPr>
          <w:rFonts w:ascii="Times New Roman" w:hAnsi="Times New Roman" w:cs="Times New Roman"/>
          <w:sz w:val="20"/>
        </w:rPr>
      </w:pPr>
      <w:r w:rsidRPr="00A81B7D">
        <w:rPr>
          <w:rFonts w:ascii="Times New Roman" w:hAnsi="Times New Roman" w:cs="Times New Roman"/>
          <w:sz w:val="20"/>
        </w:rPr>
        <w:t>R1-2302196</w:t>
      </w:r>
      <w:r w:rsidRPr="00A81B7D">
        <w:rPr>
          <w:rFonts w:ascii="Times New Roman" w:hAnsi="Times New Roman" w:cs="Times New Roman"/>
          <w:sz w:val="20"/>
        </w:rPr>
        <w:tab/>
      </w:r>
      <w:r>
        <w:rPr>
          <w:rFonts w:ascii="Times New Roman" w:hAnsi="Times New Roman" w:cs="Times New Roman"/>
          <w:sz w:val="20"/>
        </w:rPr>
        <w:t xml:space="preserve">, </w:t>
      </w:r>
      <w:r w:rsidRPr="00A81B7D">
        <w:rPr>
          <w:rFonts w:ascii="Times New Roman" w:hAnsi="Times New Roman" w:cs="Times New Roman"/>
          <w:sz w:val="20"/>
        </w:rPr>
        <w:t>Final FL summary on L1 enhancements for inter-cell beam management</w:t>
      </w:r>
      <w:r>
        <w:rPr>
          <w:rFonts w:ascii="Times New Roman" w:hAnsi="Times New Roman" w:cs="Times New Roman"/>
          <w:sz w:val="20"/>
        </w:rPr>
        <w:t>. 3GPP RAN1#112.</w:t>
      </w:r>
    </w:p>
    <w:p w14:paraId="67A1FBEB" w14:textId="60E4322D" w:rsidR="009A0FB4" w:rsidRDefault="009A0FB4" w:rsidP="003D750B">
      <w:pPr>
        <w:pStyle w:val="afa"/>
        <w:numPr>
          <w:ilvl w:val="0"/>
          <w:numId w:val="8"/>
        </w:numPr>
        <w:spacing w:before="80" w:after="80"/>
        <w:ind w:left="357" w:hanging="357"/>
        <w:rPr>
          <w:rFonts w:ascii="Times New Roman" w:hAnsi="Times New Roman" w:cs="Times New Roman"/>
          <w:sz w:val="20"/>
        </w:rPr>
      </w:pPr>
      <w:r>
        <w:rPr>
          <w:rFonts w:ascii="Times New Roman" w:hAnsi="Times New Roman" w:cs="Times New Roman"/>
          <w:sz w:val="20"/>
        </w:rPr>
        <w:t>Chairman Note, “</w:t>
      </w:r>
      <w:r w:rsidRPr="009A0FB4">
        <w:rPr>
          <w:rFonts w:ascii="Times New Roman" w:hAnsi="Times New Roman" w:cs="Times New Roman"/>
          <w:sz w:val="20"/>
        </w:rPr>
        <w:t>Draft Report of 3GPP TSG RAN WG1 #111 v0.2.0</w:t>
      </w:r>
      <w:r>
        <w:rPr>
          <w:rFonts w:ascii="Times New Roman" w:hAnsi="Times New Roman" w:cs="Times New Roman"/>
          <w:sz w:val="20"/>
        </w:rPr>
        <w:t>”, 3GPP RAN1#111.</w:t>
      </w:r>
    </w:p>
    <w:p w14:paraId="2D65CF27" w14:textId="3E1EAE67" w:rsidR="00522D6B" w:rsidRPr="00522D6B" w:rsidRDefault="00522D6B" w:rsidP="00522D6B">
      <w:pPr>
        <w:pStyle w:val="afa"/>
        <w:numPr>
          <w:ilvl w:val="0"/>
          <w:numId w:val="8"/>
        </w:numPr>
        <w:spacing w:before="80" w:after="80"/>
        <w:ind w:left="357" w:hanging="357"/>
        <w:rPr>
          <w:rFonts w:ascii="Times New Roman" w:hAnsi="Times New Roman" w:cs="Times New Roman"/>
          <w:sz w:val="20"/>
        </w:rPr>
      </w:pPr>
      <w:r>
        <w:rPr>
          <w:rFonts w:ascii="Times New Roman" w:hAnsi="Times New Roman" w:cs="Times New Roman"/>
          <w:sz w:val="20"/>
        </w:rPr>
        <w:t>Chairman Note, “</w:t>
      </w:r>
      <w:r w:rsidRPr="00522D6B">
        <w:rPr>
          <w:rFonts w:ascii="Times New Roman" w:hAnsi="Times New Roman" w:cs="Times New Roman"/>
          <w:sz w:val="20"/>
        </w:rPr>
        <w:t>Draft_Minutes_report_RAN1#112_v040</w:t>
      </w:r>
      <w:r>
        <w:rPr>
          <w:rFonts w:ascii="Times New Roman" w:hAnsi="Times New Roman" w:cs="Times New Roman"/>
          <w:sz w:val="20"/>
        </w:rPr>
        <w:t>”, 3GPP RAN1#112.</w:t>
      </w:r>
    </w:p>
    <w:p w14:paraId="4BB79699" w14:textId="7A42FB02" w:rsidR="0064708A" w:rsidRPr="00AA758C" w:rsidRDefault="003928E9" w:rsidP="003D750B">
      <w:pPr>
        <w:pStyle w:val="afa"/>
        <w:numPr>
          <w:ilvl w:val="0"/>
          <w:numId w:val="8"/>
        </w:numPr>
        <w:spacing w:before="80" w:after="80"/>
        <w:ind w:left="357" w:hanging="357"/>
        <w:rPr>
          <w:rFonts w:ascii="Times New Roman" w:hAnsi="Times New Roman" w:cs="Times New Roman"/>
          <w:sz w:val="20"/>
        </w:rPr>
      </w:pPr>
      <w:r w:rsidRPr="003928E9">
        <w:rPr>
          <w:rFonts w:ascii="Times New Roman" w:hAnsi="Times New Roman" w:cs="Times New Roman"/>
          <w:sz w:val="20"/>
        </w:rPr>
        <w:t>3GPP TS 38.331 V17.0.0 (2022-03)</w:t>
      </w:r>
    </w:p>
    <w:sectPr w:rsidR="0064708A" w:rsidRPr="00AA75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D5DFA" w14:textId="77777777" w:rsidR="00622E7A" w:rsidRDefault="00622E7A">
      <w:r>
        <w:separator/>
      </w:r>
    </w:p>
  </w:endnote>
  <w:endnote w:type="continuationSeparator" w:id="0">
    <w:p w14:paraId="4FA03C14" w14:textId="77777777" w:rsidR="00622E7A" w:rsidRDefault="00622E7A">
      <w:r>
        <w:continuationSeparator/>
      </w:r>
    </w:p>
  </w:endnote>
  <w:endnote w:type="continuationNotice" w:id="1">
    <w:p w14:paraId="60855E92" w14:textId="77777777" w:rsidR="00622E7A" w:rsidRDefault="00622E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39F" w14:textId="77777777" w:rsidR="00622E7A" w:rsidRDefault="00622E7A">
      <w:r>
        <w:separator/>
      </w:r>
    </w:p>
  </w:footnote>
  <w:footnote w:type="continuationSeparator" w:id="0">
    <w:p w14:paraId="12BD3AEA" w14:textId="77777777" w:rsidR="00622E7A" w:rsidRDefault="00622E7A">
      <w:r>
        <w:continuationSeparator/>
      </w:r>
    </w:p>
  </w:footnote>
  <w:footnote w:type="continuationNotice" w:id="1">
    <w:p w14:paraId="43522095" w14:textId="77777777" w:rsidR="00622E7A" w:rsidRDefault="00622E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 w15:restartNumberingAfterBreak="0">
    <w:nsid w:val="13A72CD2"/>
    <w:multiLevelType w:val="hybridMultilevel"/>
    <w:tmpl w:val="6930EF58"/>
    <w:lvl w:ilvl="0" w:tplc="FFFFFFFF">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2E72E32"/>
    <w:multiLevelType w:val="hybridMultilevel"/>
    <w:tmpl w:val="DA965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DF66D816"/>
    <w:lvl w:ilvl="0">
      <w:start w:val="1"/>
      <w:numFmt w:val="decimal"/>
      <w:pStyle w:val="10"/>
      <w:lvlText w:val="%1"/>
      <w:lvlJc w:val="left"/>
      <w:pPr>
        <w:tabs>
          <w:tab w:val="num" w:pos="432"/>
        </w:tabs>
        <w:ind w:left="432" w:hanging="432"/>
      </w:pPr>
      <w:rPr>
        <w:rFonts w:hint="default"/>
        <w:i w:val="0"/>
        <w:sz w:val="24"/>
        <w:lang w:val="en-US"/>
      </w:rPr>
    </w:lvl>
    <w:lvl w:ilvl="1">
      <w:start w:val="1"/>
      <w:numFmt w:val="decimal"/>
      <w:pStyle w:val="20"/>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0"/>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C02D68"/>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3"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6" w15:restartNumberingAfterBreak="0">
    <w:nsid w:val="56EC6CFD"/>
    <w:multiLevelType w:val="hybridMultilevel"/>
    <w:tmpl w:val="EE7465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60515C3F"/>
    <w:multiLevelType w:val="hybridMultilevel"/>
    <w:tmpl w:val="D8DABFD4"/>
    <w:lvl w:ilvl="0" w:tplc="361AD15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6E7BC3"/>
    <w:multiLevelType w:val="hybridMultilevel"/>
    <w:tmpl w:val="53A65AC6"/>
    <w:lvl w:ilvl="0" w:tplc="6C8238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EA37CC"/>
    <w:multiLevelType w:val="hybridMultilevel"/>
    <w:tmpl w:val="AFF00E8C"/>
    <w:lvl w:ilvl="0" w:tplc="6C8238E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1115AAC"/>
    <w:multiLevelType w:val="multilevel"/>
    <w:tmpl w:val="B780234E"/>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6" w15:restartNumberingAfterBreak="0">
    <w:nsid w:val="79BA1570"/>
    <w:multiLevelType w:val="hybridMultilevel"/>
    <w:tmpl w:val="3154B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900939195">
    <w:abstractNumId w:val="12"/>
  </w:num>
  <w:num w:numId="2" w16cid:durableId="49312630">
    <w:abstractNumId w:val="9"/>
  </w:num>
  <w:num w:numId="3" w16cid:durableId="1674532159">
    <w:abstractNumId w:val="27"/>
  </w:num>
  <w:num w:numId="4" w16cid:durableId="1034304775">
    <w:abstractNumId w:val="15"/>
  </w:num>
  <w:num w:numId="5" w16cid:durableId="1638758337">
    <w:abstractNumId w:val="22"/>
  </w:num>
  <w:num w:numId="6" w16cid:durableId="857886391">
    <w:abstractNumId w:val="25"/>
  </w:num>
  <w:num w:numId="7" w16cid:durableId="950404792">
    <w:abstractNumId w:val="17"/>
  </w:num>
  <w:num w:numId="8" w16cid:durableId="166554602">
    <w:abstractNumId w:val="13"/>
  </w:num>
  <w:num w:numId="9" w16cid:durableId="1725714999">
    <w:abstractNumId w:val="7"/>
  </w:num>
  <w:num w:numId="10" w16cid:durableId="1632982056">
    <w:abstractNumId w:val="10"/>
  </w:num>
  <w:num w:numId="11" w16cid:durableId="527136425">
    <w:abstractNumId w:val="11"/>
  </w:num>
  <w:num w:numId="12" w16cid:durableId="297078215">
    <w:abstractNumId w:val="5"/>
  </w:num>
  <w:num w:numId="13" w16cid:durableId="514419947">
    <w:abstractNumId w:val="26"/>
  </w:num>
  <w:num w:numId="14" w16cid:durableId="1522164656">
    <w:abstractNumId w:val="18"/>
  </w:num>
  <w:num w:numId="15" w16cid:durableId="204946925">
    <w:abstractNumId w:val="21"/>
  </w:num>
  <w:num w:numId="16" w16cid:durableId="1014964145">
    <w:abstractNumId w:val="3"/>
  </w:num>
  <w:num w:numId="17" w16cid:durableId="1494639825">
    <w:abstractNumId w:val="2"/>
  </w:num>
  <w:num w:numId="18" w16cid:durableId="1335062085">
    <w:abstractNumId w:val="23"/>
  </w:num>
  <w:num w:numId="19" w16cid:durableId="284383883">
    <w:abstractNumId w:val="16"/>
  </w:num>
  <w:num w:numId="20" w16cid:durableId="663700969">
    <w:abstractNumId w:val="19"/>
  </w:num>
  <w:num w:numId="21" w16cid:durableId="1286229400">
    <w:abstractNumId w:val="14"/>
  </w:num>
  <w:num w:numId="22" w16cid:durableId="982195056">
    <w:abstractNumId w:val="1"/>
  </w:num>
  <w:num w:numId="23" w16cid:durableId="1269581984">
    <w:abstractNumId w:val="24"/>
  </w:num>
  <w:num w:numId="24" w16cid:durableId="520709794">
    <w:abstractNumId w:val="28"/>
  </w:num>
  <w:num w:numId="25" w16cid:durableId="14039431">
    <w:abstractNumId w:val="8"/>
  </w:num>
  <w:num w:numId="26" w16cid:durableId="1732075186">
    <w:abstractNumId w:val="0"/>
  </w:num>
  <w:num w:numId="27" w16cid:durableId="1959606621">
    <w:abstractNumId w:val="4"/>
  </w:num>
  <w:num w:numId="28" w16cid:durableId="1407727659">
    <w:abstractNumId w:val="6"/>
  </w:num>
  <w:num w:numId="29" w16cid:durableId="1906180581">
    <w:abstractNumId w:val="20"/>
  </w:num>
  <w:num w:numId="30" w16cid:durableId="1053506698">
    <w:abstractNumId w:val="9"/>
  </w:num>
  <w:num w:numId="31" w16cid:durableId="20533953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2D66"/>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0BDB"/>
    <w:rsid w:val="00011096"/>
    <w:rsid w:val="000116BB"/>
    <w:rsid w:val="000117E8"/>
    <w:rsid w:val="0001195E"/>
    <w:rsid w:val="00011A54"/>
    <w:rsid w:val="00011AEA"/>
    <w:rsid w:val="00011AF9"/>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0B6"/>
    <w:rsid w:val="000208C9"/>
    <w:rsid w:val="00020A9F"/>
    <w:rsid w:val="00020C36"/>
    <w:rsid w:val="0002160C"/>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00"/>
    <w:rsid w:val="00032E40"/>
    <w:rsid w:val="0003305B"/>
    <w:rsid w:val="000333ED"/>
    <w:rsid w:val="000334A1"/>
    <w:rsid w:val="0003376B"/>
    <w:rsid w:val="000339ED"/>
    <w:rsid w:val="0003457B"/>
    <w:rsid w:val="00034676"/>
    <w:rsid w:val="000346E6"/>
    <w:rsid w:val="00034974"/>
    <w:rsid w:val="00035238"/>
    <w:rsid w:val="000352B3"/>
    <w:rsid w:val="00036639"/>
    <w:rsid w:val="00036AAB"/>
    <w:rsid w:val="00036C55"/>
    <w:rsid w:val="0003717F"/>
    <w:rsid w:val="00037216"/>
    <w:rsid w:val="00037E2D"/>
    <w:rsid w:val="0004023E"/>
    <w:rsid w:val="0004024B"/>
    <w:rsid w:val="000407C0"/>
    <w:rsid w:val="000411EC"/>
    <w:rsid w:val="0004133A"/>
    <w:rsid w:val="00041889"/>
    <w:rsid w:val="00041ACC"/>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5F7"/>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0A8"/>
    <w:rsid w:val="00060356"/>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A30"/>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6BA"/>
    <w:rsid w:val="00087913"/>
    <w:rsid w:val="00087C4F"/>
    <w:rsid w:val="00090042"/>
    <w:rsid w:val="000902DC"/>
    <w:rsid w:val="000906E4"/>
    <w:rsid w:val="00090AB1"/>
    <w:rsid w:val="00090E22"/>
    <w:rsid w:val="000911AE"/>
    <w:rsid w:val="000916C1"/>
    <w:rsid w:val="00091A32"/>
    <w:rsid w:val="00091C80"/>
    <w:rsid w:val="00091F60"/>
    <w:rsid w:val="0009208B"/>
    <w:rsid w:val="00092146"/>
    <w:rsid w:val="000926E1"/>
    <w:rsid w:val="00092C34"/>
    <w:rsid w:val="00092C64"/>
    <w:rsid w:val="00093697"/>
    <w:rsid w:val="00093916"/>
    <w:rsid w:val="00093D42"/>
    <w:rsid w:val="00094A16"/>
    <w:rsid w:val="00094DE6"/>
    <w:rsid w:val="00094E2D"/>
    <w:rsid w:val="0009513C"/>
    <w:rsid w:val="000959E0"/>
    <w:rsid w:val="00096348"/>
    <w:rsid w:val="00096356"/>
    <w:rsid w:val="000965E5"/>
    <w:rsid w:val="00096753"/>
    <w:rsid w:val="00097138"/>
    <w:rsid w:val="00097447"/>
    <w:rsid w:val="0009786A"/>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2FD"/>
    <w:rsid w:val="000A5A8F"/>
    <w:rsid w:val="000A5B59"/>
    <w:rsid w:val="000A6351"/>
    <w:rsid w:val="000A63D6"/>
    <w:rsid w:val="000A70DC"/>
    <w:rsid w:val="000A7888"/>
    <w:rsid w:val="000A7B38"/>
    <w:rsid w:val="000A7F5B"/>
    <w:rsid w:val="000B0343"/>
    <w:rsid w:val="000B0468"/>
    <w:rsid w:val="000B0E53"/>
    <w:rsid w:val="000B208C"/>
    <w:rsid w:val="000B27C5"/>
    <w:rsid w:val="000B2985"/>
    <w:rsid w:val="000B2B8A"/>
    <w:rsid w:val="000B2C88"/>
    <w:rsid w:val="000B301F"/>
    <w:rsid w:val="000B3065"/>
    <w:rsid w:val="000B3342"/>
    <w:rsid w:val="000B36FE"/>
    <w:rsid w:val="000B3F4E"/>
    <w:rsid w:val="000B439F"/>
    <w:rsid w:val="000B4FD8"/>
    <w:rsid w:val="000B5016"/>
    <w:rsid w:val="000B51FA"/>
    <w:rsid w:val="000B5905"/>
    <w:rsid w:val="000B5975"/>
    <w:rsid w:val="000B5C50"/>
    <w:rsid w:val="000B6AE2"/>
    <w:rsid w:val="000B6D7C"/>
    <w:rsid w:val="000B6E2C"/>
    <w:rsid w:val="000B7520"/>
    <w:rsid w:val="000B76C5"/>
    <w:rsid w:val="000B7A10"/>
    <w:rsid w:val="000B7C48"/>
    <w:rsid w:val="000C096C"/>
    <w:rsid w:val="000C0C44"/>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10"/>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128"/>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9C2"/>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996"/>
    <w:rsid w:val="00113B4B"/>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6EE4"/>
    <w:rsid w:val="00137FE1"/>
    <w:rsid w:val="001400F0"/>
    <w:rsid w:val="0014063E"/>
    <w:rsid w:val="00140833"/>
    <w:rsid w:val="0014087D"/>
    <w:rsid w:val="00140F59"/>
    <w:rsid w:val="00140F74"/>
    <w:rsid w:val="00141133"/>
    <w:rsid w:val="00141191"/>
    <w:rsid w:val="00141306"/>
    <w:rsid w:val="0014159C"/>
    <w:rsid w:val="00141ADC"/>
    <w:rsid w:val="00141B23"/>
    <w:rsid w:val="00141D0D"/>
    <w:rsid w:val="00141D1C"/>
    <w:rsid w:val="00142665"/>
    <w:rsid w:val="00142B5E"/>
    <w:rsid w:val="001431EE"/>
    <w:rsid w:val="001437D8"/>
    <w:rsid w:val="0014384A"/>
    <w:rsid w:val="00143FA4"/>
    <w:rsid w:val="0014450F"/>
    <w:rsid w:val="00144518"/>
    <w:rsid w:val="0014485A"/>
    <w:rsid w:val="0014496A"/>
    <w:rsid w:val="00144D8F"/>
    <w:rsid w:val="001455CD"/>
    <w:rsid w:val="001456F1"/>
    <w:rsid w:val="00145C74"/>
    <w:rsid w:val="00145E06"/>
    <w:rsid w:val="001462E9"/>
    <w:rsid w:val="001463F9"/>
    <w:rsid w:val="00146E32"/>
    <w:rsid w:val="001471BC"/>
    <w:rsid w:val="00147CF5"/>
    <w:rsid w:val="00147D52"/>
    <w:rsid w:val="001506D6"/>
    <w:rsid w:val="00151619"/>
    <w:rsid w:val="00152835"/>
    <w:rsid w:val="001550B5"/>
    <w:rsid w:val="0015514D"/>
    <w:rsid w:val="001552E8"/>
    <w:rsid w:val="00155927"/>
    <w:rsid w:val="001559FA"/>
    <w:rsid w:val="00156374"/>
    <w:rsid w:val="001566C8"/>
    <w:rsid w:val="00156BD8"/>
    <w:rsid w:val="00156DDF"/>
    <w:rsid w:val="00157285"/>
    <w:rsid w:val="00157478"/>
    <w:rsid w:val="001577D8"/>
    <w:rsid w:val="0015780B"/>
    <w:rsid w:val="0015783A"/>
    <w:rsid w:val="00157B75"/>
    <w:rsid w:val="00157E91"/>
    <w:rsid w:val="00157FC3"/>
    <w:rsid w:val="00160279"/>
    <w:rsid w:val="001604F1"/>
    <w:rsid w:val="00160739"/>
    <w:rsid w:val="001608E0"/>
    <w:rsid w:val="00160AFF"/>
    <w:rsid w:val="00161394"/>
    <w:rsid w:val="00161D47"/>
    <w:rsid w:val="0016221F"/>
    <w:rsid w:val="0016271E"/>
    <w:rsid w:val="00162734"/>
    <w:rsid w:val="00162D7A"/>
    <w:rsid w:val="0016368B"/>
    <w:rsid w:val="001636E0"/>
    <w:rsid w:val="00163C5F"/>
    <w:rsid w:val="00163F45"/>
    <w:rsid w:val="00164DAB"/>
    <w:rsid w:val="00165742"/>
    <w:rsid w:val="00165BBB"/>
    <w:rsid w:val="00166073"/>
    <w:rsid w:val="0016613D"/>
    <w:rsid w:val="0016613F"/>
    <w:rsid w:val="00166215"/>
    <w:rsid w:val="00166591"/>
    <w:rsid w:val="001668D3"/>
    <w:rsid w:val="00166971"/>
    <w:rsid w:val="001671BD"/>
    <w:rsid w:val="0016759A"/>
    <w:rsid w:val="00167AB7"/>
    <w:rsid w:val="00167D5E"/>
    <w:rsid w:val="00170457"/>
    <w:rsid w:val="0017068C"/>
    <w:rsid w:val="00170C5C"/>
    <w:rsid w:val="001710C3"/>
    <w:rsid w:val="00171143"/>
    <w:rsid w:val="001715BF"/>
    <w:rsid w:val="001716D6"/>
    <w:rsid w:val="001717C0"/>
    <w:rsid w:val="00171A52"/>
    <w:rsid w:val="0017211C"/>
    <w:rsid w:val="00172736"/>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861"/>
    <w:rsid w:val="00176AFA"/>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0793"/>
    <w:rsid w:val="00191305"/>
    <w:rsid w:val="00191C91"/>
    <w:rsid w:val="0019245F"/>
    <w:rsid w:val="00192D6B"/>
    <w:rsid w:val="00192DD9"/>
    <w:rsid w:val="00193A6A"/>
    <w:rsid w:val="00193C06"/>
    <w:rsid w:val="00194081"/>
    <w:rsid w:val="0019410F"/>
    <w:rsid w:val="0019416F"/>
    <w:rsid w:val="00194339"/>
    <w:rsid w:val="00194848"/>
    <w:rsid w:val="00194DB4"/>
    <w:rsid w:val="00194DEC"/>
    <w:rsid w:val="00194F13"/>
    <w:rsid w:val="00194F2D"/>
    <w:rsid w:val="00194FD3"/>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3445"/>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024F"/>
    <w:rsid w:val="001B0E0F"/>
    <w:rsid w:val="001B1405"/>
    <w:rsid w:val="001B18C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B7C8E"/>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5D82"/>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0CC"/>
    <w:rsid w:val="001E4F90"/>
    <w:rsid w:val="001E5036"/>
    <w:rsid w:val="001E558C"/>
    <w:rsid w:val="001E588A"/>
    <w:rsid w:val="001E5C23"/>
    <w:rsid w:val="001E5E20"/>
    <w:rsid w:val="001E5F90"/>
    <w:rsid w:val="001E6B04"/>
    <w:rsid w:val="001E6F50"/>
    <w:rsid w:val="001E7504"/>
    <w:rsid w:val="001E76DF"/>
    <w:rsid w:val="001F0199"/>
    <w:rsid w:val="001F1308"/>
    <w:rsid w:val="001F1525"/>
    <w:rsid w:val="001F1638"/>
    <w:rsid w:val="001F1663"/>
    <w:rsid w:val="001F1E87"/>
    <w:rsid w:val="001F1EB6"/>
    <w:rsid w:val="001F20D1"/>
    <w:rsid w:val="001F24A4"/>
    <w:rsid w:val="001F2A0D"/>
    <w:rsid w:val="001F2E23"/>
    <w:rsid w:val="001F3026"/>
    <w:rsid w:val="001F341F"/>
    <w:rsid w:val="001F3476"/>
    <w:rsid w:val="001F3693"/>
    <w:rsid w:val="001F3911"/>
    <w:rsid w:val="001F3EF8"/>
    <w:rsid w:val="001F3F1A"/>
    <w:rsid w:val="001F3FF4"/>
    <w:rsid w:val="001F40E2"/>
    <w:rsid w:val="001F497E"/>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3E11"/>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1D66"/>
    <w:rsid w:val="00212109"/>
    <w:rsid w:val="00212370"/>
    <w:rsid w:val="002123FF"/>
    <w:rsid w:val="002126CE"/>
    <w:rsid w:val="002129C5"/>
    <w:rsid w:val="00212BAE"/>
    <w:rsid w:val="00212CB6"/>
    <w:rsid w:val="00212E37"/>
    <w:rsid w:val="002140FF"/>
    <w:rsid w:val="002158EA"/>
    <w:rsid w:val="002159A1"/>
    <w:rsid w:val="00215AFD"/>
    <w:rsid w:val="00215C9E"/>
    <w:rsid w:val="00216422"/>
    <w:rsid w:val="002170AA"/>
    <w:rsid w:val="00217AB8"/>
    <w:rsid w:val="00217D5B"/>
    <w:rsid w:val="00217DF2"/>
    <w:rsid w:val="00220747"/>
    <w:rsid w:val="002207A2"/>
    <w:rsid w:val="00220866"/>
    <w:rsid w:val="00220894"/>
    <w:rsid w:val="00220951"/>
    <w:rsid w:val="00221005"/>
    <w:rsid w:val="00222293"/>
    <w:rsid w:val="00222A34"/>
    <w:rsid w:val="00222D69"/>
    <w:rsid w:val="00222F15"/>
    <w:rsid w:val="00223012"/>
    <w:rsid w:val="00223B46"/>
    <w:rsid w:val="00223F29"/>
    <w:rsid w:val="002240F3"/>
    <w:rsid w:val="002241D5"/>
    <w:rsid w:val="00224952"/>
    <w:rsid w:val="00224DD2"/>
    <w:rsid w:val="00225145"/>
    <w:rsid w:val="002257E9"/>
    <w:rsid w:val="0022594D"/>
    <w:rsid w:val="00225A6A"/>
    <w:rsid w:val="00225AC7"/>
    <w:rsid w:val="00225ACC"/>
    <w:rsid w:val="00225ADB"/>
    <w:rsid w:val="00225E5E"/>
    <w:rsid w:val="00225F1F"/>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A90"/>
    <w:rsid w:val="00232AE7"/>
    <w:rsid w:val="00232DB0"/>
    <w:rsid w:val="00232F96"/>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09B"/>
    <w:rsid w:val="0025324A"/>
    <w:rsid w:val="00253588"/>
    <w:rsid w:val="00253823"/>
    <w:rsid w:val="00253881"/>
    <w:rsid w:val="00253C38"/>
    <w:rsid w:val="00254200"/>
    <w:rsid w:val="002544EF"/>
    <w:rsid w:val="00254659"/>
    <w:rsid w:val="002546F4"/>
    <w:rsid w:val="00254C82"/>
    <w:rsid w:val="002551D0"/>
    <w:rsid w:val="00255374"/>
    <w:rsid w:val="002556BC"/>
    <w:rsid w:val="00255AC0"/>
    <w:rsid w:val="00255B39"/>
    <w:rsid w:val="00255F8F"/>
    <w:rsid w:val="00256153"/>
    <w:rsid w:val="00256368"/>
    <w:rsid w:val="00256FA1"/>
    <w:rsid w:val="0025713F"/>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6D"/>
    <w:rsid w:val="0026538C"/>
    <w:rsid w:val="002656B7"/>
    <w:rsid w:val="00265781"/>
    <w:rsid w:val="00265DDF"/>
    <w:rsid w:val="00265FF1"/>
    <w:rsid w:val="00266A0C"/>
    <w:rsid w:val="00266B13"/>
    <w:rsid w:val="00266D70"/>
    <w:rsid w:val="002701BD"/>
    <w:rsid w:val="002702C9"/>
    <w:rsid w:val="002706F5"/>
    <w:rsid w:val="00270728"/>
    <w:rsid w:val="002707BA"/>
    <w:rsid w:val="00270847"/>
    <w:rsid w:val="00270AAB"/>
    <w:rsid w:val="00270D42"/>
    <w:rsid w:val="00271108"/>
    <w:rsid w:val="0027158B"/>
    <w:rsid w:val="002716C9"/>
    <w:rsid w:val="0027195D"/>
    <w:rsid w:val="0027274E"/>
    <w:rsid w:val="00272B03"/>
    <w:rsid w:val="00272B15"/>
    <w:rsid w:val="00272E8B"/>
    <w:rsid w:val="002731D2"/>
    <w:rsid w:val="002733E2"/>
    <w:rsid w:val="002736C4"/>
    <w:rsid w:val="002747A2"/>
    <w:rsid w:val="0027487C"/>
    <w:rsid w:val="002750B1"/>
    <w:rsid w:val="00275247"/>
    <w:rsid w:val="00275552"/>
    <w:rsid w:val="00275621"/>
    <w:rsid w:val="00275706"/>
    <w:rsid w:val="00275C51"/>
    <w:rsid w:val="00275CB7"/>
    <w:rsid w:val="00275D30"/>
    <w:rsid w:val="00275ED3"/>
    <w:rsid w:val="00276220"/>
    <w:rsid w:val="002768E2"/>
    <w:rsid w:val="00276A35"/>
    <w:rsid w:val="00276F83"/>
    <w:rsid w:val="00277835"/>
    <w:rsid w:val="00277A3A"/>
    <w:rsid w:val="00277D35"/>
    <w:rsid w:val="0028001B"/>
    <w:rsid w:val="00280501"/>
    <w:rsid w:val="00280AB1"/>
    <w:rsid w:val="00281D0E"/>
    <w:rsid w:val="00282117"/>
    <w:rsid w:val="00282AD4"/>
    <w:rsid w:val="00282B00"/>
    <w:rsid w:val="002834E1"/>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87EF2"/>
    <w:rsid w:val="00287F53"/>
    <w:rsid w:val="00290647"/>
    <w:rsid w:val="00290996"/>
    <w:rsid w:val="00291385"/>
    <w:rsid w:val="00291422"/>
    <w:rsid w:val="00291424"/>
    <w:rsid w:val="00291480"/>
    <w:rsid w:val="002915B1"/>
    <w:rsid w:val="0029237F"/>
    <w:rsid w:val="00292715"/>
    <w:rsid w:val="002927B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4AC"/>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1B5"/>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806"/>
    <w:rsid w:val="002C493E"/>
    <w:rsid w:val="002C49B1"/>
    <w:rsid w:val="002C547B"/>
    <w:rsid w:val="002C5AFA"/>
    <w:rsid w:val="002C61B0"/>
    <w:rsid w:val="002C664D"/>
    <w:rsid w:val="002C69F8"/>
    <w:rsid w:val="002C6B7F"/>
    <w:rsid w:val="002C6D22"/>
    <w:rsid w:val="002C6E82"/>
    <w:rsid w:val="002C73D8"/>
    <w:rsid w:val="002C782C"/>
    <w:rsid w:val="002C79E1"/>
    <w:rsid w:val="002C7C6F"/>
    <w:rsid w:val="002D001D"/>
    <w:rsid w:val="002D0033"/>
    <w:rsid w:val="002D0439"/>
    <w:rsid w:val="002D0678"/>
    <w:rsid w:val="002D06E6"/>
    <w:rsid w:val="002D0D88"/>
    <w:rsid w:val="002D0F7E"/>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CDB"/>
    <w:rsid w:val="002D6DAE"/>
    <w:rsid w:val="002D71BF"/>
    <w:rsid w:val="002D7777"/>
    <w:rsid w:val="002D77A0"/>
    <w:rsid w:val="002E0319"/>
    <w:rsid w:val="002E08D0"/>
    <w:rsid w:val="002E0CB0"/>
    <w:rsid w:val="002E10A9"/>
    <w:rsid w:val="002E166A"/>
    <w:rsid w:val="002E179B"/>
    <w:rsid w:val="002E1954"/>
    <w:rsid w:val="002E1B94"/>
    <w:rsid w:val="002E1C9E"/>
    <w:rsid w:val="002E1D56"/>
    <w:rsid w:val="002E1E44"/>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759"/>
    <w:rsid w:val="00301DC9"/>
    <w:rsid w:val="00301DD9"/>
    <w:rsid w:val="00301DFB"/>
    <w:rsid w:val="00303251"/>
    <w:rsid w:val="003032F7"/>
    <w:rsid w:val="00303440"/>
    <w:rsid w:val="00303EBF"/>
    <w:rsid w:val="003044AD"/>
    <w:rsid w:val="00304B71"/>
    <w:rsid w:val="00304D9B"/>
    <w:rsid w:val="00305171"/>
    <w:rsid w:val="0030536E"/>
    <w:rsid w:val="00305FF9"/>
    <w:rsid w:val="00306289"/>
    <w:rsid w:val="00306392"/>
    <w:rsid w:val="003066BA"/>
    <w:rsid w:val="00306E6B"/>
    <w:rsid w:val="0030780A"/>
    <w:rsid w:val="00307826"/>
    <w:rsid w:val="00307D3D"/>
    <w:rsid w:val="003100C8"/>
    <w:rsid w:val="00310212"/>
    <w:rsid w:val="00311161"/>
    <w:rsid w:val="00312400"/>
    <w:rsid w:val="0031257B"/>
    <w:rsid w:val="00312739"/>
    <w:rsid w:val="00312816"/>
    <w:rsid w:val="00312951"/>
    <w:rsid w:val="00312AAB"/>
    <w:rsid w:val="00312D10"/>
    <w:rsid w:val="00312D74"/>
    <w:rsid w:val="003138E7"/>
    <w:rsid w:val="003139C1"/>
    <w:rsid w:val="00315590"/>
    <w:rsid w:val="003155D3"/>
    <w:rsid w:val="003158DE"/>
    <w:rsid w:val="00315A45"/>
    <w:rsid w:val="003160A8"/>
    <w:rsid w:val="00316153"/>
    <w:rsid w:val="003164D2"/>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2A9"/>
    <w:rsid w:val="003274AD"/>
    <w:rsid w:val="00327DC2"/>
    <w:rsid w:val="00327E70"/>
    <w:rsid w:val="003300A7"/>
    <w:rsid w:val="003301D4"/>
    <w:rsid w:val="0033171D"/>
    <w:rsid w:val="00331A52"/>
    <w:rsid w:val="00331EB6"/>
    <w:rsid w:val="00331FC3"/>
    <w:rsid w:val="00332494"/>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6DC1"/>
    <w:rsid w:val="00337809"/>
    <w:rsid w:val="0033780B"/>
    <w:rsid w:val="00340022"/>
    <w:rsid w:val="00340061"/>
    <w:rsid w:val="00340313"/>
    <w:rsid w:val="003406DE"/>
    <w:rsid w:val="0034081E"/>
    <w:rsid w:val="00340A09"/>
    <w:rsid w:val="00340F21"/>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55C"/>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829"/>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3CF"/>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5E40"/>
    <w:rsid w:val="00386382"/>
    <w:rsid w:val="003865EF"/>
    <w:rsid w:val="00386BA9"/>
    <w:rsid w:val="00387A9D"/>
    <w:rsid w:val="00387AA7"/>
    <w:rsid w:val="00387D65"/>
    <w:rsid w:val="00390017"/>
    <w:rsid w:val="003901A3"/>
    <w:rsid w:val="0039072F"/>
    <w:rsid w:val="00390DFE"/>
    <w:rsid w:val="00390F5F"/>
    <w:rsid w:val="00390F60"/>
    <w:rsid w:val="00391B88"/>
    <w:rsid w:val="0039281F"/>
    <w:rsid w:val="0039283E"/>
    <w:rsid w:val="003928E9"/>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1E3"/>
    <w:rsid w:val="003A06AE"/>
    <w:rsid w:val="003A129C"/>
    <w:rsid w:val="003A180F"/>
    <w:rsid w:val="003A18DD"/>
    <w:rsid w:val="003A20C8"/>
    <w:rsid w:val="003A267D"/>
    <w:rsid w:val="003A28C5"/>
    <w:rsid w:val="003A2A6D"/>
    <w:rsid w:val="003A2C29"/>
    <w:rsid w:val="003A2C48"/>
    <w:rsid w:val="003A2EA0"/>
    <w:rsid w:val="003A2EC3"/>
    <w:rsid w:val="003A2FB7"/>
    <w:rsid w:val="003A36F2"/>
    <w:rsid w:val="003A3BC7"/>
    <w:rsid w:val="003A3D39"/>
    <w:rsid w:val="003A3E01"/>
    <w:rsid w:val="003A3EC7"/>
    <w:rsid w:val="003A40B4"/>
    <w:rsid w:val="003A47C0"/>
    <w:rsid w:val="003A5F31"/>
    <w:rsid w:val="003A6519"/>
    <w:rsid w:val="003A65D6"/>
    <w:rsid w:val="003A69F2"/>
    <w:rsid w:val="003A6D70"/>
    <w:rsid w:val="003A70A1"/>
    <w:rsid w:val="003A7834"/>
    <w:rsid w:val="003A78FB"/>
    <w:rsid w:val="003A7A2E"/>
    <w:rsid w:val="003B0B5B"/>
    <w:rsid w:val="003B0E79"/>
    <w:rsid w:val="003B11E7"/>
    <w:rsid w:val="003B1882"/>
    <w:rsid w:val="003B19F7"/>
    <w:rsid w:val="003B1F9D"/>
    <w:rsid w:val="003B2085"/>
    <w:rsid w:val="003B2C7E"/>
    <w:rsid w:val="003B31EC"/>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328"/>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0AB"/>
    <w:rsid w:val="003D087B"/>
    <w:rsid w:val="003D0F24"/>
    <w:rsid w:val="003D0FC3"/>
    <w:rsid w:val="003D1023"/>
    <w:rsid w:val="003D13AD"/>
    <w:rsid w:val="003D17B1"/>
    <w:rsid w:val="003D181A"/>
    <w:rsid w:val="003D186E"/>
    <w:rsid w:val="003D1BED"/>
    <w:rsid w:val="003D1DC0"/>
    <w:rsid w:val="003D1DC5"/>
    <w:rsid w:val="003D1F9F"/>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0B"/>
    <w:rsid w:val="003D7584"/>
    <w:rsid w:val="003D7DB3"/>
    <w:rsid w:val="003E0488"/>
    <w:rsid w:val="003E0768"/>
    <w:rsid w:val="003E07AE"/>
    <w:rsid w:val="003E14FC"/>
    <w:rsid w:val="003E166E"/>
    <w:rsid w:val="003E1A28"/>
    <w:rsid w:val="003E1D3D"/>
    <w:rsid w:val="003E1DB2"/>
    <w:rsid w:val="003E246E"/>
    <w:rsid w:val="003E2976"/>
    <w:rsid w:val="003E2F0B"/>
    <w:rsid w:val="003E2FF2"/>
    <w:rsid w:val="003E3F0C"/>
    <w:rsid w:val="003E4858"/>
    <w:rsid w:val="003E4AC7"/>
    <w:rsid w:val="003E4B19"/>
    <w:rsid w:val="003E4ED1"/>
    <w:rsid w:val="003E5434"/>
    <w:rsid w:val="003E5E62"/>
    <w:rsid w:val="003E6061"/>
    <w:rsid w:val="003E62C4"/>
    <w:rsid w:val="003E6316"/>
    <w:rsid w:val="003E66AE"/>
    <w:rsid w:val="003E6884"/>
    <w:rsid w:val="003E68D5"/>
    <w:rsid w:val="003E6AC5"/>
    <w:rsid w:val="003E6B3E"/>
    <w:rsid w:val="003E6BCC"/>
    <w:rsid w:val="003E6EBA"/>
    <w:rsid w:val="003E7614"/>
    <w:rsid w:val="003E778C"/>
    <w:rsid w:val="003E78D6"/>
    <w:rsid w:val="003E7907"/>
    <w:rsid w:val="003E7975"/>
    <w:rsid w:val="003E7A6A"/>
    <w:rsid w:val="003E7AF2"/>
    <w:rsid w:val="003F0096"/>
    <w:rsid w:val="003F0850"/>
    <w:rsid w:val="003F0D12"/>
    <w:rsid w:val="003F0FC4"/>
    <w:rsid w:val="003F0FC9"/>
    <w:rsid w:val="003F11CA"/>
    <w:rsid w:val="003F15F7"/>
    <w:rsid w:val="003F160C"/>
    <w:rsid w:val="003F201E"/>
    <w:rsid w:val="003F30FC"/>
    <w:rsid w:val="003F324F"/>
    <w:rsid w:val="003F33BC"/>
    <w:rsid w:val="003F33DE"/>
    <w:rsid w:val="003F33F6"/>
    <w:rsid w:val="003F36BD"/>
    <w:rsid w:val="003F3A13"/>
    <w:rsid w:val="003F3C9F"/>
    <w:rsid w:val="003F3D4E"/>
    <w:rsid w:val="003F477E"/>
    <w:rsid w:val="003F4E1B"/>
    <w:rsid w:val="003F4F2E"/>
    <w:rsid w:val="003F4F4B"/>
    <w:rsid w:val="003F5041"/>
    <w:rsid w:val="003F50DA"/>
    <w:rsid w:val="003F58B8"/>
    <w:rsid w:val="003F59D7"/>
    <w:rsid w:val="003F5B60"/>
    <w:rsid w:val="003F69DE"/>
    <w:rsid w:val="003F6CD2"/>
    <w:rsid w:val="003F6DE2"/>
    <w:rsid w:val="003F7023"/>
    <w:rsid w:val="003F745E"/>
    <w:rsid w:val="003F75CC"/>
    <w:rsid w:val="003F75FB"/>
    <w:rsid w:val="003F788D"/>
    <w:rsid w:val="003F78C0"/>
    <w:rsid w:val="003F7964"/>
    <w:rsid w:val="004005A2"/>
    <w:rsid w:val="0040126E"/>
    <w:rsid w:val="00401CC2"/>
    <w:rsid w:val="00401F3B"/>
    <w:rsid w:val="004020D4"/>
    <w:rsid w:val="004020E1"/>
    <w:rsid w:val="004021B6"/>
    <w:rsid w:val="004023F6"/>
    <w:rsid w:val="00402616"/>
    <w:rsid w:val="00402811"/>
    <w:rsid w:val="0040301A"/>
    <w:rsid w:val="00403106"/>
    <w:rsid w:val="00403A2F"/>
    <w:rsid w:val="00403ACE"/>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531"/>
    <w:rsid w:val="0042191E"/>
    <w:rsid w:val="00421B8B"/>
    <w:rsid w:val="00421DCF"/>
    <w:rsid w:val="00422341"/>
    <w:rsid w:val="00423152"/>
    <w:rsid w:val="00423641"/>
    <w:rsid w:val="004238D6"/>
    <w:rsid w:val="00423CB7"/>
    <w:rsid w:val="004247E8"/>
    <w:rsid w:val="00424932"/>
    <w:rsid w:val="00424AA1"/>
    <w:rsid w:val="00424D48"/>
    <w:rsid w:val="0042527F"/>
    <w:rsid w:val="00425898"/>
    <w:rsid w:val="0042592F"/>
    <w:rsid w:val="00425C0B"/>
    <w:rsid w:val="00425C6D"/>
    <w:rsid w:val="00426266"/>
    <w:rsid w:val="00426880"/>
    <w:rsid w:val="00426CF7"/>
    <w:rsid w:val="00427992"/>
    <w:rsid w:val="00427A7B"/>
    <w:rsid w:val="00427D2C"/>
    <w:rsid w:val="004309F5"/>
    <w:rsid w:val="00430A2D"/>
    <w:rsid w:val="0043112A"/>
    <w:rsid w:val="00431505"/>
    <w:rsid w:val="0043153A"/>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29A8"/>
    <w:rsid w:val="00443C85"/>
    <w:rsid w:val="00443F25"/>
    <w:rsid w:val="00444318"/>
    <w:rsid w:val="004447AD"/>
    <w:rsid w:val="004449AA"/>
    <w:rsid w:val="00444C38"/>
    <w:rsid w:val="00444CB0"/>
    <w:rsid w:val="00445615"/>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1C1"/>
    <w:rsid w:val="0045378A"/>
    <w:rsid w:val="00453BB6"/>
    <w:rsid w:val="00453CAA"/>
    <w:rsid w:val="00453D45"/>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C29"/>
    <w:rsid w:val="00467E76"/>
    <w:rsid w:val="004700A6"/>
    <w:rsid w:val="0047069F"/>
    <w:rsid w:val="0047083E"/>
    <w:rsid w:val="00470E59"/>
    <w:rsid w:val="00470EB5"/>
    <w:rsid w:val="004711D4"/>
    <w:rsid w:val="004719AB"/>
    <w:rsid w:val="00471DE2"/>
    <w:rsid w:val="00471E5D"/>
    <w:rsid w:val="0047256D"/>
    <w:rsid w:val="0047272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1E7"/>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067"/>
    <w:rsid w:val="0049648F"/>
    <w:rsid w:val="00496606"/>
    <w:rsid w:val="004967EF"/>
    <w:rsid w:val="00496F05"/>
    <w:rsid w:val="00496F91"/>
    <w:rsid w:val="00497370"/>
    <w:rsid w:val="00497C5D"/>
    <w:rsid w:val="004A0590"/>
    <w:rsid w:val="004A0765"/>
    <w:rsid w:val="004A08ED"/>
    <w:rsid w:val="004A0F39"/>
    <w:rsid w:val="004A18B1"/>
    <w:rsid w:val="004A1B99"/>
    <w:rsid w:val="004A223D"/>
    <w:rsid w:val="004A251F"/>
    <w:rsid w:val="004A26DE"/>
    <w:rsid w:val="004A2898"/>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378"/>
    <w:rsid w:val="004A6A2B"/>
    <w:rsid w:val="004A6F46"/>
    <w:rsid w:val="004A7092"/>
    <w:rsid w:val="004B05D1"/>
    <w:rsid w:val="004B07DA"/>
    <w:rsid w:val="004B0B03"/>
    <w:rsid w:val="004B0E6F"/>
    <w:rsid w:val="004B111A"/>
    <w:rsid w:val="004B1B9B"/>
    <w:rsid w:val="004B267F"/>
    <w:rsid w:val="004B2EBA"/>
    <w:rsid w:val="004B358C"/>
    <w:rsid w:val="004B3609"/>
    <w:rsid w:val="004B36A8"/>
    <w:rsid w:val="004B3D18"/>
    <w:rsid w:val="004B3ECF"/>
    <w:rsid w:val="004B3F99"/>
    <w:rsid w:val="004B4065"/>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5E"/>
    <w:rsid w:val="004C7C60"/>
    <w:rsid w:val="004D0418"/>
    <w:rsid w:val="004D08AF"/>
    <w:rsid w:val="004D0DFE"/>
    <w:rsid w:val="004D1D91"/>
    <w:rsid w:val="004D22C3"/>
    <w:rsid w:val="004D279F"/>
    <w:rsid w:val="004D30C7"/>
    <w:rsid w:val="004D32D3"/>
    <w:rsid w:val="004D38A7"/>
    <w:rsid w:val="004D3AFE"/>
    <w:rsid w:val="004D3BB4"/>
    <w:rsid w:val="004D3C9B"/>
    <w:rsid w:val="004D419A"/>
    <w:rsid w:val="004D4BBE"/>
    <w:rsid w:val="004D4DAC"/>
    <w:rsid w:val="004D69E7"/>
    <w:rsid w:val="004D6A2A"/>
    <w:rsid w:val="004D6B33"/>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1FFE"/>
    <w:rsid w:val="004E2804"/>
    <w:rsid w:val="004E29A3"/>
    <w:rsid w:val="004E2DE0"/>
    <w:rsid w:val="004E35BC"/>
    <w:rsid w:val="004E3676"/>
    <w:rsid w:val="004E3938"/>
    <w:rsid w:val="004E4060"/>
    <w:rsid w:val="004E409A"/>
    <w:rsid w:val="004E4577"/>
    <w:rsid w:val="004E4EF5"/>
    <w:rsid w:val="004E58E9"/>
    <w:rsid w:val="004E5AF6"/>
    <w:rsid w:val="004E5EFC"/>
    <w:rsid w:val="004E6CFB"/>
    <w:rsid w:val="004E713E"/>
    <w:rsid w:val="004E726B"/>
    <w:rsid w:val="004E7454"/>
    <w:rsid w:val="004E7CEB"/>
    <w:rsid w:val="004F0235"/>
    <w:rsid w:val="004F0325"/>
    <w:rsid w:val="004F082C"/>
    <w:rsid w:val="004F0FB9"/>
    <w:rsid w:val="004F19E4"/>
    <w:rsid w:val="004F1AA9"/>
    <w:rsid w:val="004F2603"/>
    <w:rsid w:val="004F2A94"/>
    <w:rsid w:val="004F2F7E"/>
    <w:rsid w:val="004F32B5"/>
    <w:rsid w:val="004F36BC"/>
    <w:rsid w:val="004F3DB0"/>
    <w:rsid w:val="004F407E"/>
    <w:rsid w:val="004F52C7"/>
    <w:rsid w:val="004F5479"/>
    <w:rsid w:val="004F55D1"/>
    <w:rsid w:val="004F56B5"/>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D5F"/>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0B"/>
    <w:rsid w:val="00517616"/>
    <w:rsid w:val="00517639"/>
    <w:rsid w:val="005177B2"/>
    <w:rsid w:val="005177E1"/>
    <w:rsid w:val="00517A2E"/>
    <w:rsid w:val="00520C0A"/>
    <w:rsid w:val="00520C26"/>
    <w:rsid w:val="00520DB3"/>
    <w:rsid w:val="00521043"/>
    <w:rsid w:val="005218B6"/>
    <w:rsid w:val="00522589"/>
    <w:rsid w:val="00522B82"/>
    <w:rsid w:val="00522D6B"/>
    <w:rsid w:val="005234F5"/>
    <w:rsid w:val="005237E8"/>
    <w:rsid w:val="00523838"/>
    <w:rsid w:val="00523F04"/>
    <w:rsid w:val="00524545"/>
    <w:rsid w:val="00524736"/>
    <w:rsid w:val="005249E2"/>
    <w:rsid w:val="005255BF"/>
    <w:rsid w:val="005257B5"/>
    <w:rsid w:val="005257DE"/>
    <w:rsid w:val="00525861"/>
    <w:rsid w:val="00525F0A"/>
    <w:rsid w:val="005262B7"/>
    <w:rsid w:val="005269A8"/>
    <w:rsid w:val="00526C02"/>
    <w:rsid w:val="00526E2C"/>
    <w:rsid w:val="00527098"/>
    <w:rsid w:val="00527200"/>
    <w:rsid w:val="00527620"/>
    <w:rsid w:val="00527D16"/>
    <w:rsid w:val="00530157"/>
    <w:rsid w:val="00530339"/>
    <w:rsid w:val="00530423"/>
    <w:rsid w:val="00530D9C"/>
    <w:rsid w:val="00530ED3"/>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4818"/>
    <w:rsid w:val="00535B79"/>
    <w:rsid w:val="00535CF5"/>
    <w:rsid w:val="00535D7C"/>
    <w:rsid w:val="00535EF1"/>
    <w:rsid w:val="00536433"/>
    <w:rsid w:val="00536579"/>
    <w:rsid w:val="00536C1E"/>
    <w:rsid w:val="005377FA"/>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5330"/>
    <w:rsid w:val="005453B0"/>
    <w:rsid w:val="00545574"/>
    <w:rsid w:val="00545853"/>
    <w:rsid w:val="0054593A"/>
    <w:rsid w:val="00545AA6"/>
    <w:rsid w:val="00545D32"/>
    <w:rsid w:val="005461FD"/>
    <w:rsid w:val="00546200"/>
    <w:rsid w:val="005467FB"/>
    <w:rsid w:val="00546AE9"/>
    <w:rsid w:val="00546F15"/>
    <w:rsid w:val="005470BB"/>
    <w:rsid w:val="0054716D"/>
    <w:rsid w:val="00547989"/>
    <w:rsid w:val="00550620"/>
    <w:rsid w:val="00550ACF"/>
    <w:rsid w:val="00551320"/>
    <w:rsid w:val="00551387"/>
    <w:rsid w:val="005518A4"/>
    <w:rsid w:val="00551E5D"/>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B0"/>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207"/>
    <w:rsid w:val="005743DE"/>
    <w:rsid w:val="00574F3F"/>
    <w:rsid w:val="00574FE0"/>
    <w:rsid w:val="00575492"/>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16E"/>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B89"/>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27F"/>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9F2"/>
    <w:rsid w:val="00594ABB"/>
    <w:rsid w:val="00594D1C"/>
    <w:rsid w:val="00594E36"/>
    <w:rsid w:val="00594F0A"/>
    <w:rsid w:val="0059525E"/>
    <w:rsid w:val="0059536B"/>
    <w:rsid w:val="005954C2"/>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0F01"/>
    <w:rsid w:val="005B10E2"/>
    <w:rsid w:val="005B1339"/>
    <w:rsid w:val="005B197B"/>
    <w:rsid w:val="005B2225"/>
    <w:rsid w:val="005B2277"/>
    <w:rsid w:val="005B234D"/>
    <w:rsid w:val="005B2799"/>
    <w:rsid w:val="005B2B3A"/>
    <w:rsid w:val="005B2B77"/>
    <w:rsid w:val="005B2DF2"/>
    <w:rsid w:val="005B3890"/>
    <w:rsid w:val="005B3D30"/>
    <w:rsid w:val="005B3D4A"/>
    <w:rsid w:val="005B3E4A"/>
    <w:rsid w:val="005B4D87"/>
    <w:rsid w:val="005B53ED"/>
    <w:rsid w:val="005B6FEE"/>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C73"/>
    <w:rsid w:val="005D1E32"/>
    <w:rsid w:val="005D206B"/>
    <w:rsid w:val="005D20CD"/>
    <w:rsid w:val="005D22B7"/>
    <w:rsid w:val="005D27E7"/>
    <w:rsid w:val="005D2BDE"/>
    <w:rsid w:val="005D3B60"/>
    <w:rsid w:val="005D3BE8"/>
    <w:rsid w:val="005D3D76"/>
    <w:rsid w:val="005D3F19"/>
    <w:rsid w:val="005D40BF"/>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A63"/>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6C2"/>
    <w:rsid w:val="00601839"/>
    <w:rsid w:val="00601DA6"/>
    <w:rsid w:val="006023C8"/>
    <w:rsid w:val="00602759"/>
    <w:rsid w:val="0060277A"/>
    <w:rsid w:val="00602B7C"/>
    <w:rsid w:val="00602BC9"/>
    <w:rsid w:val="00602FAE"/>
    <w:rsid w:val="0060319A"/>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4D3"/>
    <w:rsid w:val="006107EB"/>
    <w:rsid w:val="00610931"/>
    <w:rsid w:val="00611634"/>
    <w:rsid w:val="00611698"/>
    <w:rsid w:val="00611A17"/>
    <w:rsid w:val="00611A26"/>
    <w:rsid w:val="00611DC1"/>
    <w:rsid w:val="00611E56"/>
    <w:rsid w:val="006124EE"/>
    <w:rsid w:val="006126B8"/>
    <w:rsid w:val="0061279C"/>
    <w:rsid w:val="006129CD"/>
    <w:rsid w:val="0061307E"/>
    <w:rsid w:val="006130F7"/>
    <w:rsid w:val="0061342E"/>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92C"/>
    <w:rsid w:val="00620E2F"/>
    <w:rsid w:val="006213AD"/>
    <w:rsid w:val="0062145A"/>
    <w:rsid w:val="00621711"/>
    <w:rsid w:val="00621AFE"/>
    <w:rsid w:val="00621E18"/>
    <w:rsid w:val="00621F53"/>
    <w:rsid w:val="00622CA8"/>
    <w:rsid w:val="00622E2A"/>
    <w:rsid w:val="00622E7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0B0"/>
    <w:rsid w:val="006304BC"/>
    <w:rsid w:val="006307EA"/>
    <w:rsid w:val="00630DCE"/>
    <w:rsid w:val="0063120A"/>
    <w:rsid w:val="0063150B"/>
    <w:rsid w:val="00631585"/>
    <w:rsid w:val="0063158E"/>
    <w:rsid w:val="006315E2"/>
    <w:rsid w:val="00631708"/>
    <w:rsid w:val="006318C9"/>
    <w:rsid w:val="006320CC"/>
    <w:rsid w:val="00632424"/>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D4"/>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3F68"/>
    <w:rsid w:val="0064467B"/>
    <w:rsid w:val="00645739"/>
    <w:rsid w:val="0064670D"/>
    <w:rsid w:val="00646BE5"/>
    <w:rsid w:val="00646D98"/>
    <w:rsid w:val="0064708A"/>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494"/>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6B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0C0E"/>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67C64"/>
    <w:rsid w:val="006708BD"/>
    <w:rsid w:val="00670BA5"/>
    <w:rsid w:val="00671026"/>
    <w:rsid w:val="0067143D"/>
    <w:rsid w:val="006716DA"/>
    <w:rsid w:val="00671965"/>
    <w:rsid w:val="00671DF5"/>
    <w:rsid w:val="00671E11"/>
    <w:rsid w:val="0067235D"/>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6EB"/>
    <w:rsid w:val="006819BD"/>
    <w:rsid w:val="00681B36"/>
    <w:rsid w:val="00682036"/>
    <w:rsid w:val="006828C3"/>
    <w:rsid w:val="00682E14"/>
    <w:rsid w:val="00684072"/>
    <w:rsid w:val="0068407E"/>
    <w:rsid w:val="0068436C"/>
    <w:rsid w:val="00684FDE"/>
    <w:rsid w:val="006851ED"/>
    <w:rsid w:val="0068545E"/>
    <w:rsid w:val="00685D47"/>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01F"/>
    <w:rsid w:val="006915CD"/>
    <w:rsid w:val="00691B30"/>
    <w:rsid w:val="00691ED7"/>
    <w:rsid w:val="006920FE"/>
    <w:rsid w:val="00692A89"/>
    <w:rsid w:val="006934EE"/>
    <w:rsid w:val="00693E1F"/>
    <w:rsid w:val="00693ECB"/>
    <w:rsid w:val="006941EE"/>
    <w:rsid w:val="00694761"/>
    <w:rsid w:val="00694797"/>
    <w:rsid w:val="006948D3"/>
    <w:rsid w:val="00694CB3"/>
    <w:rsid w:val="0069508E"/>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44C"/>
    <w:rsid w:val="006B45E3"/>
    <w:rsid w:val="006B4BE0"/>
    <w:rsid w:val="006B4CBA"/>
    <w:rsid w:val="006B4E72"/>
    <w:rsid w:val="006B555A"/>
    <w:rsid w:val="006B55BF"/>
    <w:rsid w:val="006B5D14"/>
    <w:rsid w:val="006B600A"/>
    <w:rsid w:val="006B6635"/>
    <w:rsid w:val="006B6A00"/>
    <w:rsid w:val="006B6D39"/>
    <w:rsid w:val="006B78FD"/>
    <w:rsid w:val="006B7CA9"/>
    <w:rsid w:val="006B7D22"/>
    <w:rsid w:val="006B7D2C"/>
    <w:rsid w:val="006C042A"/>
    <w:rsid w:val="006C0A72"/>
    <w:rsid w:val="006C1019"/>
    <w:rsid w:val="006C1937"/>
    <w:rsid w:val="006C202C"/>
    <w:rsid w:val="006C2A71"/>
    <w:rsid w:val="006C2BB5"/>
    <w:rsid w:val="006C2BEE"/>
    <w:rsid w:val="006C2C37"/>
    <w:rsid w:val="006C2C40"/>
    <w:rsid w:val="006C2FD6"/>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D2B"/>
    <w:rsid w:val="006D0E02"/>
    <w:rsid w:val="006D13C4"/>
    <w:rsid w:val="006D16B0"/>
    <w:rsid w:val="006D1D0F"/>
    <w:rsid w:val="006D2182"/>
    <w:rsid w:val="006D2444"/>
    <w:rsid w:val="006D254B"/>
    <w:rsid w:val="006D2729"/>
    <w:rsid w:val="006D289B"/>
    <w:rsid w:val="006D2CD1"/>
    <w:rsid w:val="006D2EB7"/>
    <w:rsid w:val="006D3339"/>
    <w:rsid w:val="006D368A"/>
    <w:rsid w:val="006D3BE1"/>
    <w:rsid w:val="006D404C"/>
    <w:rsid w:val="006D43BD"/>
    <w:rsid w:val="006D46D0"/>
    <w:rsid w:val="006D48FC"/>
    <w:rsid w:val="006D5456"/>
    <w:rsid w:val="006D59E6"/>
    <w:rsid w:val="006D5A78"/>
    <w:rsid w:val="006D5FAD"/>
    <w:rsid w:val="006D613A"/>
    <w:rsid w:val="006D62BC"/>
    <w:rsid w:val="006D6450"/>
    <w:rsid w:val="006D6626"/>
    <w:rsid w:val="006D6939"/>
    <w:rsid w:val="006D6987"/>
    <w:rsid w:val="006D6C28"/>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3C3E"/>
    <w:rsid w:val="006E45F3"/>
    <w:rsid w:val="006E4A2F"/>
    <w:rsid w:val="006E4BA2"/>
    <w:rsid w:val="006E4ED4"/>
    <w:rsid w:val="006E5432"/>
    <w:rsid w:val="006E5468"/>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340"/>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64E"/>
    <w:rsid w:val="00713DE4"/>
    <w:rsid w:val="007142D5"/>
    <w:rsid w:val="00714C47"/>
    <w:rsid w:val="00715636"/>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B01"/>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4A5C"/>
    <w:rsid w:val="00725275"/>
    <w:rsid w:val="00725348"/>
    <w:rsid w:val="0072558F"/>
    <w:rsid w:val="00725BDD"/>
    <w:rsid w:val="00726036"/>
    <w:rsid w:val="00726279"/>
    <w:rsid w:val="0072642C"/>
    <w:rsid w:val="00726578"/>
    <w:rsid w:val="0072679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BC4"/>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0EFD"/>
    <w:rsid w:val="00751091"/>
    <w:rsid w:val="007512F1"/>
    <w:rsid w:val="00751B83"/>
    <w:rsid w:val="00751CBE"/>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13F"/>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B86"/>
    <w:rsid w:val="00765ED3"/>
    <w:rsid w:val="00766055"/>
    <w:rsid w:val="0076681D"/>
    <w:rsid w:val="0076695F"/>
    <w:rsid w:val="00766A65"/>
    <w:rsid w:val="007671F5"/>
    <w:rsid w:val="00767349"/>
    <w:rsid w:val="007676B8"/>
    <w:rsid w:val="007676F3"/>
    <w:rsid w:val="00767B9E"/>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C4E"/>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D50"/>
    <w:rsid w:val="00786E71"/>
    <w:rsid w:val="007875B2"/>
    <w:rsid w:val="00787E0A"/>
    <w:rsid w:val="00790726"/>
    <w:rsid w:val="007909F4"/>
    <w:rsid w:val="00790C2B"/>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69FD"/>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059F"/>
    <w:rsid w:val="007B1187"/>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C33"/>
    <w:rsid w:val="007B5DEA"/>
    <w:rsid w:val="007B6892"/>
    <w:rsid w:val="007B7380"/>
    <w:rsid w:val="007B7DC1"/>
    <w:rsid w:val="007B7EDB"/>
    <w:rsid w:val="007C0284"/>
    <w:rsid w:val="007C02EB"/>
    <w:rsid w:val="007C06E6"/>
    <w:rsid w:val="007C0CC5"/>
    <w:rsid w:val="007C19AD"/>
    <w:rsid w:val="007C1B42"/>
    <w:rsid w:val="007C2F79"/>
    <w:rsid w:val="007C3497"/>
    <w:rsid w:val="007C34CF"/>
    <w:rsid w:val="007C3598"/>
    <w:rsid w:val="007C3B4C"/>
    <w:rsid w:val="007C3FA8"/>
    <w:rsid w:val="007C42E2"/>
    <w:rsid w:val="007C4C66"/>
    <w:rsid w:val="007C5C0B"/>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1FE8"/>
    <w:rsid w:val="007F220B"/>
    <w:rsid w:val="007F2432"/>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44A"/>
    <w:rsid w:val="007F76B4"/>
    <w:rsid w:val="007F76E4"/>
    <w:rsid w:val="007F77D0"/>
    <w:rsid w:val="008001B4"/>
    <w:rsid w:val="00800769"/>
    <w:rsid w:val="00800BAC"/>
    <w:rsid w:val="00800D7A"/>
    <w:rsid w:val="00800DA1"/>
    <w:rsid w:val="00800ED2"/>
    <w:rsid w:val="00801CAD"/>
    <w:rsid w:val="008020A1"/>
    <w:rsid w:val="0080237E"/>
    <w:rsid w:val="008024A9"/>
    <w:rsid w:val="00802536"/>
    <w:rsid w:val="008029A8"/>
    <w:rsid w:val="00802E74"/>
    <w:rsid w:val="0080301B"/>
    <w:rsid w:val="008031C2"/>
    <w:rsid w:val="0080355C"/>
    <w:rsid w:val="00803796"/>
    <w:rsid w:val="00803B89"/>
    <w:rsid w:val="0080453E"/>
    <w:rsid w:val="00804B92"/>
    <w:rsid w:val="00804D4C"/>
    <w:rsid w:val="00804E21"/>
    <w:rsid w:val="00805092"/>
    <w:rsid w:val="0080591C"/>
    <w:rsid w:val="0080648E"/>
    <w:rsid w:val="008067CC"/>
    <w:rsid w:val="00806AAF"/>
    <w:rsid w:val="00806AF6"/>
    <w:rsid w:val="008070AC"/>
    <w:rsid w:val="008073F0"/>
    <w:rsid w:val="0080763B"/>
    <w:rsid w:val="008101FD"/>
    <w:rsid w:val="00810316"/>
    <w:rsid w:val="00810AA8"/>
    <w:rsid w:val="00810D8D"/>
    <w:rsid w:val="00810E59"/>
    <w:rsid w:val="00811835"/>
    <w:rsid w:val="00811B80"/>
    <w:rsid w:val="00812B31"/>
    <w:rsid w:val="00813226"/>
    <w:rsid w:val="008132B9"/>
    <w:rsid w:val="00813AE5"/>
    <w:rsid w:val="00813F49"/>
    <w:rsid w:val="00814163"/>
    <w:rsid w:val="008142D1"/>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278A1"/>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5FB6"/>
    <w:rsid w:val="00836619"/>
    <w:rsid w:val="00836C9E"/>
    <w:rsid w:val="008376F6"/>
    <w:rsid w:val="00837D5B"/>
    <w:rsid w:val="0084059C"/>
    <w:rsid w:val="00840607"/>
    <w:rsid w:val="00840817"/>
    <w:rsid w:val="00840970"/>
    <w:rsid w:val="00840D42"/>
    <w:rsid w:val="00841CD2"/>
    <w:rsid w:val="00842220"/>
    <w:rsid w:val="00842910"/>
    <w:rsid w:val="0084293A"/>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47E60"/>
    <w:rsid w:val="00850669"/>
    <w:rsid w:val="00850688"/>
    <w:rsid w:val="008506B6"/>
    <w:rsid w:val="0085085A"/>
    <w:rsid w:val="00850AE0"/>
    <w:rsid w:val="00850B8B"/>
    <w:rsid w:val="008514BE"/>
    <w:rsid w:val="00851605"/>
    <w:rsid w:val="008517A2"/>
    <w:rsid w:val="00851B0C"/>
    <w:rsid w:val="00851C17"/>
    <w:rsid w:val="00851FE4"/>
    <w:rsid w:val="008524D2"/>
    <w:rsid w:val="0085264A"/>
    <w:rsid w:val="00852E19"/>
    <w:rsid w:val="008538BA"/>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2C4"/>
    <w:rsid w:val="008616F5"/>
    <w:rsid w:val="008619CF"/>
    <w:rsid w:val="00861F73"/>
    <w:rsid w:val="00862022"/>
    <w:rsid w:val="00862143"/>
    <w:rsid w:val="0086269A"/>
    <w:rsid w:val="0086275E"/>
    <w:rsid w:val="008629CB"/>
    <w:rsid w:val="00862CEB"/>
    <w:rsid w:val="0086302E"/>
    <w:rsid w:val="008631FC"/>
    <w:rsid w:val="008632FF"/>
    <w:rsid w:val="00863304"/>
    <w:rsid w:val="008637BC"/>
    <w:rsid w:val="00863939"/>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19"/>
    <w:rsid w:val="00872D3F"/>
    <w:rsid w:val="00872DD8"/>
    <w:rsid w:val="008733A4"/>
    <w:rsid w:val="008733C8"/>
    <w:rsid w:val="008733E4"/>
    <w:rsid w:val="00873E65"/>
    <w:rsid w:val="00873F15"/>
    <w:rsid w:val="00874096"/>
    <w:rsid w:val="0087415C"/>
    <w:rsid w:val="0087421F"/>
    <w:rsid w:val="00874718"/>
    <w:rsid w:val="00874A93"/>
    <w:rsid w:val="00874EB5"/>
    <w:rsid w:val="00875161"/>
    <w:rsid w:val="008756A4"/>
    <w:rsid w:val="008758D6"/>
    <w:rsid w:val="00875AE4"/>
    <w:rsid w:val="00875EBE"/>
    <w:rsid w:val="00875F73"/>
    <w:rsid w:val="0087652F"/>
    <w:rsid w:val="00876584"/>
    <w:rsid w:val="00877AA2"/>
    <w:rsid w:val="00877EE6"/>
    <w:rsid w:val="00880080"/>
    <w:rsid w:val="00880133"/>
    <w:rsid w:val="008801E2"/>
    <w:rsid w:val="00880BCB"/>
    <w:rsid w:val="00880F30"/>
    <w:rsid w:val="00881935"/>
    <w:rsid w:val="00882671"/>
    <w:rsid w:val="00882788"/>
    <w:rsid w:val="00882B29"/>
    <w:rsid w:val="008833E8"/>
    <w:rsid w:val="00884159"/>
    <w:rsid w:val="00884583"/>
    <w:rsid w:val="008846C5"/>
    <w:rsid w:val="008846F1"/>
    <w:rsid w:val="00884B1E"/>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1E3"/>
    <w:rsid w:val="0089371D"/>
    <w:rsid w:val="0089387C"/>
    <w:rsid w:val="00893FD6"/>
    <w:rsid w:val="0089444E"/>
    <w:rsid w:val="008949DF"/>
    <w:rsid w:val="00894F04"/>
    <w:rsid w:val="008951DB"/>
    <w:rsid w:val="00895588"/>
    <w:rsid w:val="008958BE"/>
    <w:rsid w:val="00895D81"/>
    <w:rsid w:val="00896BE9"/>
    <w:rsid w:val="00896C81"/>
    <w:rsid w:val="00896D83"/>
    <w:rsid w:val="00896F02"/>
    <w:rsid w:val="008972D6"/>
    <w:rsid w:val="008977B9"/>
    <w:rsid w:val="008977FF"/>
    <w:rsid w:val="00897821"/>
    <w:rsid w:val="008A0806"/>
    <w:rsid w:val="008A09C7"/>
    <w:rsid w:val="008A0AB2"/>
    <w:rsid w:val="008A0B7A"/>
    <w:rsid w:val="008A0BA3"/>
    <w:rsid w:val="008A0CFC"/>
    <w:rsid w:val="008A12FE"/>
    <w:rsid w:val="008A14B8"/>
    <w:rsid w:val="008A153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257F"/>
    <w:rsid w:val="008B389D"/>
    <w:rsid w:val="008B3C5C"/>
    <w:rsid w:val="008B4559"/>
    <w:rsid w:val="008B4E60"/>
    <w:rsid w:val="008B5299"/>
    <w:rsid w:val="008B56CC"/>
    <w:rsid w:val="008B5A5F"/>
    <w:rsid w:val="008B5AB0"/>
    <w:rsid w:val="008B6054"/>
    <w:rsid w:val="008B694E"/>
    <w:rsid w:val="008B6CF3"/>
    <w:rsid w:val="008B6D2E"/>
    <w:rsid w:val="008B7625"/>
    <w:rsid w:val="008B7B08"/>
    <w:rsid w:val="008B7B09"/>
    <w:rsid w:val="008C00B5"/>
    <w:rsid w:val="008C044C"/>
    <w:rsid w:val="008C0A4A"/>
    <w:rsid w:val="008C0D2B"/>
    <w:rsid w:val="008C1259"/>
    <w:rsid w:val="008C13F0"/>
    <w:rsid w:val="008C1433"/>
    <w:rsid w:val="008C14DD"/>
    <w:rsid w:val="008C1A09"/>
    <w:rsid w:val="008C1E66"/>
    <w:rsid w:val="008C1F26"/>
    <w:rsid w:val="008C2051"/>
    <w:rsid w:val="008C2120"/>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9FE"/>
    <w:rsid w:val="008C6D43"/>
    <w:rsid w:val="008C6D4C"/>
    <w:rsid w:val="008C6DEB"/>
    <w:rsid w:val="008C7302"/>
    <w:rsid w:val="008C785E"/>
    <w:rsid w:val="008D0AFB"/>
    <w:rsid w:val="008D0FC7"/>
    <w:rsid w:val="008D14EF"/>
    <w:rsid w:val="008D1511"/>
    <w:rsid w:val="008D208F"/>
    <w:rsid w:val="008D2194"/>
    <w:rsid w:val="008D226A"/>
    <w:rsid w:val="008D2D2C"/>
    <w:rsid w:val="008D2D5E"/>
    <w:rsid w:val="008D322C"/>
    <w:rsid w:val="008D32DF"/>
    <w:rsid w:val="008D35E9"/>
    <w:rsid w:val="008D36B6"/>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D7F76"/>
    <w:rsid w:val="008E033D"/>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8C0"/>
    <w:rsid w:val="008F0A38"/>
    <w:rsid w:val="008F0E1B"/>
    <w:rsid w:val="008F0E2F"/>
    <w:rsid w:val="008F0F84"/>
    <w:rsid w:val="008F1014"/>
    <w:rsid w:val="008F11C9"/>
    <w:rsid w:val="008F13EA"/>
    <w:rsid w:val="008F16FF"/>
    <w:rsid w:val="008F20F7"/>
    <w:rsid w:val="008F23D8"/>
    <w:rsid w:val="008F2468"/>
    <w:rsid w:val="008F2F3A"/>
    <w:rsid w:val="008F2FD5"/>
    <w:rsid w:val="008F3028"/>
    <w:rsid w:val="008F31D3"/>
    <w:rsid w:val="008F3394"/>
    <w:rsid w:val="008F35C4"/>
    <w:rsid w:val="008F3651"/>
    <w:rsid w:val="008F37E5"/>
    <w:rsid w:val="008F3D5F"/>
    <w:rsid w:val="008F3E4A"/>
    <w:rsid w:val="008F3F01"/>
    <w:rsid w:val="008F46D0"/>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46"/>
    <w:rsid w:val="009039F5"/>
    <w:rsid w:val="00903D3F"/>
    <w:rsid w:val="0090418B"/>
    <w:rsid w:val="009041E3"/>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8CA"/>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5EF1"/>
    <w:rsid w:val="00916181"/>
    <w:rsid w:val="0091626E"/>
    <w:rsid w:val="00916A61"/>
    <w:rsid w:val="00916BD3"/>
    <w:rsid w:val="00917A32"/>
    <w:rsid w:val="00917E72"/>
    <w:rsid w:val="0092012F"/>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2F6"/>
    <w:rsid w:val="00925BA8"/>
    <w:rsid w:val="00926193"/>
    <w:rsid w:val="00926405"/>
    <w:rsid w:val="009266F4"/>
    <w:rsid w:val="00926C24"/>
    <w:rsid w:val="00926DA7"/>
    <w:rsid w:val="00927210"/>
    <w:rsid w:val="00927D15"/>
    <w:rsid w:val="00927F8B"/>
    <w:rsid w:val="00930442"/>
    <w:rsid w:val="009306ED"/>
    <w:rsid w:val="0093094D"/>
    <w:rsid w:val="009316DB"/>
    <w:rsid w:val="00931891"/>
    <w:rsid w:val="00931DC9"/>
    <w:rsid w:val="0093220C"/>
    <w:rsid w:val="009323C5"/>
    <w:rsid w:val="00932832"/>
    <w:rsid w:val="009328C7"/>
    <w:rsid w:val="00932DCA"/>
    <w:rsid w:val="00933079"/>
    <w:rsid w:val="009336EC"/>
    <w:rsid w:val="009337A2"/>
    <w:rsid w:val="00933C77"/>
    <w:rsid w:val="00933F56"/>
    <w:rsid w:val="00934268"/>
    <w:rsid w:val="00934C13"/>
    <w:rsid w:val="00934F66"/>
    <w:rsid w:val="00935228"/>
    <w:rsid w:val="009355A2"/>
    <w:rsid w:val="00935939"/>
    <w:rsid w:val="00935BE5"/>
    <w:rsid w:val="00935F4C"/>
    <w:rsid w:val="00935F9E"/>
    <w:rsid w:val="00936429"/>
    <w:rsid w:val="00936560"/>
    <w:rsid w:val="00936735"/>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6EAB"/>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147"/>
    <w:rsid w:val="00954293"/>
    <w:rsid w:val="00954353"/>
    <w:rsid w:val="009547C8"/>
    <w:rsid w:val="009557EC"/>
    <w:rsid w:val="00955C0A"/>
    <w:rsid w:val="00955C4F"/>
    <w:rsid w:val="00955D3E"/>
    <w:rsid w:val="00955DB4"/>
    <w:rsid w:val="0096046E"/>
    <w:rsid w:val="00960AE8"/>
    <w:rsid w:val="00961160"/>
    <w:rsid w:val="009611D2"/>
    <w:rsid w:val="00961D3E"/>
    <w:rsid w:val="009630BB"/>
    <w:rsid w:val="009637EE"/>
    <w:rsid w:val="00963E2B"/>
    <w:rsid w:val="00964C06"/>
    <w:rsid w:val="00964D65"/>
    <w:rsid w:val="009651EB"/>
    <w:rsid w:val="0096578E"/>
    <w:rsid w:val="009657F1"/>
    <w:rsid w:val="00965A0C"/>
    <w:rsid w:val="00965B14"/>
    <w:rsid w:val="00965CC8"/>
    <w:rsid w:val="00965DA9"/>
    <w:rsid w:val="0096625D"/>
    <w:rsid w:val="00966839"/>
    <w:rsid w:val="009669FE"/>
    <w:rsid w:val="00966CE3"/>
    <w:rsid w:val="00966FA6"/>
    <w:rsid w:val="00967581"/>
    <w:rsid w:val="0096787C"/>
    <w:rsid w:val="00967E1F"/>
    <w:rsid w:val="00970373"/>
    <w:rsid w:val="009705FB"/>
    <w:rsid w:val="00970669"/>
    <w:rsid w:val="0097070F"/>
    <w:rsid w:val="00970972"/>
    <w:rsid w:val="009709F8"/>
    <w:rsid w:val="00970D89"/>
    <w:rsid w:val="00971ABA"/>
    <w:rsid w:val="009722A9"/>
    <w:rsid w:val="00972368"/>
    <w:rsid w:val="0097251A"/>
    <w:rsid w:val="00972929"/>
    <w:rsid w:val="00972BD7"/>
    <w:rsid w:val="00972BFA"/>
    <w:rsid w:val="00972E59"/>
    <w:rsid w:val="00972F91"/>
    <w:rsid w:val="00973819"/>
    <w:rsid w:val="00973827"/>
    <w:rsid w:val="0097394C"/>
    <w:rsid w:val="00973E1D"/>
    <w:rsid w:val="00973F06"/>
    <w:rsid w:val="009742D3"/>
    <w:rsid w:val="0097461B"/>
    <w:rsid w:val="00974A1F"/>
    <w:rsid w:val="00974D4B"/>
    <w:rsid w:val="00975199"/>
    <w:rsid w:val="00975574"/>
    <w:rsid w:val="00975EB1"/>
    <w:rsid w:val="009762E7"/>
    <w:rsid w:val="00977489"/>
    <w:rsid w:val="009779A2"/>
    <w:rsid w:val="00977BA7"/>
    <w:rsid w:val="009813ED"/>
    <w:rsid w:val="00981612"/>
    <w:rsid w:val="0098182A"/>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22D"/>
    <w:rsid w:val="00990BD5"/>
    <w:rsid w:val="00991091"/>
    <w:rsid w:val="009911B8"/>
    <w:rsid w:val="0099196F"/>
    <w:rsid w:val="00991F2C"/>
    <w:rsid w:val="00991FF6"/>
    <w:rsid w:val="00992567"/>
    <w:rsid w:val="00992B98"/>
    <w:rsid w:val="0099307F"/>
    <w:rsid w:val="0099353A"/>
    <w:rsid w:val="0099359F"/>
    <w:rsid w:val="009938F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7B1"/>
    <w:rsid w:val="00996876"/>
    <w:rsid w:val="009968C3"/>
    <w:rsid w:val="00996BFF"/>
    <w:rsid w:val="00996FFA"/>
    <w:rsid w:val="009973F1"/>
    <w:rsid w:val="009973F3"/>
    <w:rsid w:val="009977E4"/>
    <w:rsid w:val="00997916"/>
    <w:rsid w:val="009A0033"/>
    <w:rsid w:val="009A00F7"/>
    <w:rsid w:val="009A010D"/>
    <w:rsid w:val="009A015A"/>
    <w:rsid w:val="009A0570"/>
    <w:rsid w:val="009A068B"/>
    <w:rsid w:val="009A06CF"/>
    <w:rsid w:val="009A0C6F"/>
    <w:rsid w:val="009A0E44"/>
    <w:rsid w:val="009A0EF7"/>
    <w:rsid w:val="009A0FB4"/>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2E05"/>
    <w:rsid w:val="009B37E2"/>
    <w:rsid w:val="009B3A41"/>
    <w:rsid w:val="009B3D8E"/>
    <w:rsid w:val="009B4519"/>
    <w:rsid w:val="009B461E"/>
    <w:rsid w:val="009B4BD3"/>
    <w:rsid w:val="009B506B"/>
    <w:rsid w:val="009B5111"/>
    <w:rsid w:val="009B54C2"/>
    <w:rsid w:val="009B57EF"/>
    <w:rsid w:val="009B5B85"/>
    <w:rsid w:val="009B5DCA"/>
    <w:rsid w:val="009B6230"/>
    <w:rsid w:val="009B6298"/>
    <w:rsid w:val="009B661D"/>
    <w:rsid w:val="009B6766"/>
    <w:rsid w:val="009B6DE9"/>
    <w:rsid w:val="009B704F"/>
    <w:rsid w:val="009B7204"/>
    <w:rsid w:val="009B746C"/>
    <w:rsid w:val="009B7820"/>
    <w:rsid w:val="009B7E85"/>
    <w:rsid w:val="009B7FCB"/>
    <w:rsid w:val="009C0074"/>
    <w:rsid w:val="009C02A5"/>
    <w:rsid w:val="009C0467"/>
    <w:rsid w:val="009C0564"/>
    <w:rsid w:val="009C0716"/>
    <w:rsid w:val="009C1733"/>
    <w:rsid w:val="009C2685"/>
    <w:rsid w:val="009C2967"/>
    <w:rsid w:val="009C2DC6"/>
    <w:rsid w:val="009C2E63"/>
    <w:rsid w:val="009C3899"/>
    <w:rsid w:val="009C39BC"/>
    <w:rsid w:val="009C4152"/>
    <w:rsid w:val="009C4B5D"/>
    <w:rsid w:val="009C4BC2"/>
    <w:rsid w:val="009C4D22"/>
    <w:rsid w:val="009C5423"/>
    <w:rsid w:val="009C5976"/>
    <w:rsid w:val="009C59E1"/>
    <w:rsid w:val="009C6A6B"/>
    <w:rsid w:val="009C6CC5"/>
    <w:rsid w:val="009C7320"/>
    <w:rsid w:val="009C76E9"/>
    <w:rsid w:val="009D03C2"/>
    <w:rsid w:val="009D0729"/>
    <w:rsid w:val="009D0DC6"/>
    <w:rsid w:val="009D0F66"/>
    <w:rsid w:val="009D12B9"/>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5DBC"/>
    <w:rsid w:val="009D627F"/>
    <w:rsid w:val="009D6A0A"/>
    <w:rsid w:val="009D6D1E"/>
    <w:rsid w:val="009D7432"/>
    <w:rsid w:val="009D74BA"/>
    <w:rsid w:val="009E058F"/>
    <w:rsid w:val="009E0A9E"/>
    <w:rsid w:val="009E0E1F"/>
    <w:rsid w:val="009E1920"/>
    <w:rsid w:val="009E19A2"/>
    <w:rsid w:val="009E1B47"/>
    <w:rsid w:val="009E1D40"/>
    <w:rsid w:val="009E1DCD"/>
    <w:rsid w:val="009E237A"/>
    <w:rsid w:val="009E3AFD"/>
    <w:rsid w:val="009E3CDD"/>
    <w:rsid w:val="009E4B16"/>
    <w:rsid w:val="009E51B0"/>
    <w:rsid w:val="009E57B4"/>
    <w:rsid w:val="009E5A82"/>
    <w:rsid w:val="009E5C60"/>
    <w:rsid w:val="009E5C9E"/>
    <w:rsid w:val="009E64DB"/>
    <w:rsid w:val="009E6794"/>
    <w:rsid w:val="009E7189"/>
    <w:rsid w:val="009E7396"/>
    <w:rsid w:val="009E7A5D"/>
    <w:rsid w:val="009E7E46"/>
    <w:rsid w:val="009E7FC1"/>
    <w:rsid w:val="009F0168"/>
    <w:rsid w:val="009F01E1"/>
    <w:rsid w:val="009F0B4D"/>
    <w:rsid w:val="009F1096"/>
    <w:rsid w:val="009F11F9"/>
    <w:rsid w:val="009F150E"/>
    <w:rsid w:val="009F195D"/>
    <w:rsid w:val="009F19D8"/>
    <w:rsid w:val="009F23F5"/>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06C"/>
    <w:rsid w:val="00A005B0"/>
    <w:rsid w:val="00A00851"/>
    <w:rsid w:val="00A00B9B"/>
    <w:rsid w:val="00A014D3"/>
    <w:rsid w:val="00A015B3"/>
    <w:rsid w:val="00A018DE"/>
    <w:rsid w:val="00A01F17"/>
    <w:rsid w:val="00A022A5"/>
    <w:rsid w:val="00A0247C"/>
    <w:rsid w:val="00A02509"/>
    <w:rsid w:val="00A02679"/>
    <w:rsid w:val="00A029D8"/>
    <w:rsid w:val="00A02A6F"/>
    <w:rsid w:val="00A0384F"/>
    <w:rsid w:val="00A03871"/>
    <w:rsid w:val="00A03A21"/>
    <w:rsid w:val="00A03A22"/>
    <w:rsid w:val="00A0430A"/>
    <w:rsid w:val="00A04634"/>
    <w:rsid w:val="00A05798"/>
    <w:rsid w:val="00A05BDF"/>
    <w:rsid w:val="00A05EDD"/>
    <w:rsid w:val="00A06119"/>
    <w:rsid w:val="00A06528"/>
    <w:rsid w:val="00A06560"/>
    <w:rsid w:val="00A06659"/>
    <w:rsid w:val="00A068F3"/>
    <w:rsid w:val="00A06B36"/>
    <w:rsid w:val="00A06C88"/>
    <w:rsid w:val="00A06FDF"/>
    <w:rsid w:val="00A07392"/>
    <w:rsid w:val="00A07A48"/>
    <w:rsid w:val="00A07BB8"/>
    <w:rsid w:val="00A07D81"/>
    <w:rsid w:val="00A108EE"/>
    <w:rsid w:val="00A10A68"/>
    <w:rsid w:val="00A10BB8"/>
    <w:rsid w:val="00A11301"/>
    <w:rsid w:val="00A1164F"/>
    <w:rsid w:val="00A116D9"/>
    <w:rsid w:val="00A119AA"/>
    <w:rsid w:val="00A121C4"/>
    <w:rsid w:val="00A124E2"/>
    <w:rsid w:val="00A13174"/>
    <w:rsid w:val="00A13762"/>
    <w:rsid w:val="00A137E4"/>
    <w:rsid w:val="00A139C7"/>
    <w:rsid w:val="00A13D07"/>
    <w:rsid w:val="00A13F78"/>
    <w:rsid w:val="00A1434F"/>
    <w:rsid w:val="00A14406"/>
    <w:rsid w:val="00A14422"/>
    <w:rsid w:val="00A14508"/>
    <w:rsid w:val="00A1471D"/>
    <w:rsid w:val="00A14813"/>
    <w:rsid w:val="00A152EE"/>
    <w:rsid w:val="00A15591"/>
    <w:rsid w:val="00A1566A"/>
    <w:rsid w:val="00A165BF"/>
    <w:rsid w:val="00A16A25"/>
    <w:rsid w:val="00A16B59"/>
    <w:rsid w:val="00A16BE0"/>
    <w:rsid w:val="00A172E8"/>
    <w:rsid w:val="00A1732B"/>
    <w:rsid w:val="00A17950"/>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3F5B"/>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362"/>
    <w:rsid w:val="00A375C1"/>
    <w:rsid w:val="00A405E3"/>
    <w:rsid w:val="00A4078D"/>
    <w:rsid w:val="00A40F05"/>
    <w:rsid w:val="00A415A5"/>
    <w:rsid w:val="00A41B37"/>
    <w:rsid w:val="00A42341"/>
    <w:rsid w:val="00A42458"/>
    <w:rsid w:val="00A42912"/>
    <w:rsid w:val="00A42991"/>
    <w:rsid w:val="00A4321D"/>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4F8D"/>
    <w:rsid w:val="00A555B5"/>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267"/>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715"/>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1B7D"/>
    <w:rsid w:val="00A8240A"/>
    <w:rsid w:val="00A8253A"/>
    <w:rsid w:val="00A825E7"/>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383"/>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747"/>
    <w:rsid w:val="00AA5E3B"/>
    <w:rsid w:val="00AA6424"/>
    <w:rsid w:val="00AA68B4"/>
    <w:rsid w:val="00AA71F3"/>
    <w:rsid w:val="00AA758C"/>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4"/>
    <w:rsid w:val="00AB290F"/>
    <w:rsid w:val="00AB291C"/>
    <w:rsid w:val="00AB2E0F"/>
    <w:rsid w:val="00AB3113"/>
    <w:rsid w:val="00AB348A"/>
    <w:rsid w:val="00AB3F38"/>
    <w:rsid w:val="00AB40FD"/>
    <w:rsid w:val="00AB43EC"/>
    <w:rsid w:val="00AB446A"/>
    <w:rsid w:val="00AB4BF4"/>
    <w:rsid w:val="00AB55D1"/>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5AAB"/>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056"/>
    <w:rsid w:val="00AD542F"/>
    <w:rsid w:val="00AD5543"/>
    <w:rsid w:val="00AD5D7B"/>
    <w:rsid w:val="00AD6094"/>
    <w:rsid w:val="00AD6849"/>
    <w:rsid w:val="00AD6AAA"/>
    <w:rsid w:val="00AD6BCA"/>
    <w:rsid w:val="00AD7305"/>
    <w:rsid w:val="00AD7539"/>
    <w:rsid w:val="00AD7D8A"/>
    <w:rsid w:val="00AD7E64"/>
    <w:rsid w:val="00AD7EEF"/>
    <w:rsid w:val="00AD7F1C"/>
    <w:rsid w:val="00AD7F2C"/>
    <w:rsid w:val="00AE0752"/>
    <w:rsid w:val="00AE07ED"/>
    <w:rsid w:val="00AE0A8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4A3"/>
    <w:rsid w:val="00AF15DA"/>
    <w:rsid w:val="00AF15E5"/>
    <w:rsid w:val="00AF17C2"/>
    <w:rsid w:val="00AF18D6"/>
    <w:rsid w:val="00AF18E5"/>
    <w:rsid w:val="00AF224C"/>
    <w:rsid w:val="00AF25D5"/>
    <w:rsid w:val="00AF27BF"/>
    <w:rsid w:val="00AF2AC1"/>
    <w:rsid w:val="00AF2D02"/>
    <w:rsid w:val="00AF3618"/>
    <w:rsid w:val="00AF3DBB"/>
    <w:rsid w:val="00AF3FAF"/>
    <w:rsid w:val="00AF4205"/>
    <w:rsid w:val="00AF4345"/>
    <w:rsid w:val="00AF5194"/>
    <w:rsid w:val="00AF53EF"/>
    <w:rsid w:val="00AF59BA"/>
    <w:rsid w:val="00AF59DB"/>
    <w:rsid w:val="00AF5EFD"/>
    <w:rsid w:val="00AF6195"/>
    <w:rsid w:val="00AF65AE"/>
    <w:rsid w:val="00AF67B5"/>
    <w:rsid w:val="00AF6978"/>
    <w:rsid w:val="00AF6BA2"/>
    <w:rsid w:val="00AF73C3"/>
    <w:rsid w:val="00AF795C"/>
    <w:rsid w:val="00B000C4"/>
    <w:rsid w:val="00B00543"/>
    <w:rsid w:val="00B00752"/>
    <w:rsid w:val="00B010EF"/>
    <w:rsid w:val="00B013FE"/>
    <w:rsid w:val="00B01A47"/>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0C2"/>
    <w:rsid w:val="00B1032A"/>
    <w:rsid w:val="00B104CB"/>
    <w:rsid w:val="00B10558"/>
    <w:rsid w:val="00B10893"/>
    <w:rsid w:val="00B10F9D"/>
    <w:rsid w:val="00B11101"/>
    <w:rsid w:val="00B11183"/>
    <w:rsid w:val="00B11534"/>
    <w:rsid w:val="00B116F0"/>
    <w:rsid w:val="00B11770"/>
    <w:rsid w:val="00B118AF"/>
    <w:rsid w:val="00B12D00"/>
    <w:rsid w:val="00B134F2"/>
    <w:rsid w:val="00B1354C"/>
    <w:rsid w:val="00B1393F"/>
    <w:rsid w:val="00B139D7"/>
    <w:rsid w:val="00B13B3E"/>
    <w:rsid w:val="00B13DAA"/>
    <w:rsid w:val="00B13F5A"/>
    <w:rsid w:val="00B14C3D"/>
    <w:rsid w:val="00B14D3B"/>
    <w:rsid w:val="00B14FD0"/>
    <w:rsid w:val="00B150CC"/>
    <w:rsid w:val="00B156A9"/>
    <w:rsid w:val="00B15F83"/>
    <w:rsid w:val="00B15FDF"/>
    <w:rsid w:val="00B160FF"/>
    <w:rsid w:val="00B16322"/>
    <w:rsid w:val="00B1662E"/>
    <w:rsid w:val="00B16696"/>
    <w:rsid w:val="00B166BD"/>
    <w:rsid w:val="00B171A7"/>
    <w:rsid w:val="00B17415"/>
    <w:rsid w:val="00B1759A"/>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6C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3AB"/>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4A3"/>
    <w:rsid w:val="00B6266F"/>
    <w:rsid w:val="00B62E0B"/>
    <w:rsid w:val="00B63762"/>
    <w:rsid w:val="00B63C32"/>
    <w:rsid w:val="00B63C37"/>
    <w:rsid w:val="00B64434"/>
    <w:rsid w:val="00B64584"/>
    <w:rsid w:val="00B64B7F"/>
    <w:rsid w:val="00B6515D"/>
    <w:rsid w:val="00B65172"/>
    <w:rsid w:val="00B65630"/>
    <w:rsid w:val="00B65EB5"/>
    <w:rsid w:val="00B661DE"/>
    <w:rsid w:val="00B66472"/>
    <w:rsid w:val="00B670C5"/>
    <w:rsid w:val="00B67955"/>
    <w:rsid w:val="00B7037E"/>
    <w:rsid w:val="00B703FC"/>
    <w:rsid w:val="00B70F27"/>
    <w:rsid w:val="00B711CE"/>
    <w:rsid w:val="00B7157B"/>
    <w:rsid w:val="00B71822"/>
    <w:rsid w:val="00B71DC8"/>
    <w:rsid w:val="00B721E5"/>
    <w:rsid w:val="00B722BE"/>
    <w:rsid w:val="00B7307D"/>
    <w:rsid w:val="00B73E4A"/>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58B"/>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744"/>
    <w:rsid w:val="00BA1B54"/>
    <w:rsid w:val="00BA1F56"/>
    <w:rsid w:val="00BA2FEF"/>
    <w:rsid w:val="00BA3909"/>
    <w:rsid w:val="00BA3D1D"/>
    <w:rsid w:val="00BA41C3"/>
    <w:rsid w:val="00BA46D4"/>
    <w:rsid w:val="00BA50BA"/>
    <w:rsid w:val="00BA5698"/>
    <w:rsid w:val="00BA6527"/>
    <w:rsid w:val="00BA76DE"/>
    <w:rsid w:val="00BA78F0"/>
    <w:rsid w:val="00BA7ACD"/>
    <w:rsid w:val="00BB0067"/>
    <w:rsid w:val="00BB055D"/>
    <w:rsid w:val="00BB0663"/>
    <w:rsid w:val="00BB08D4"/>
    <w:rsid w:val="00BB1463"/>
    <w:rsid w:val="00BB1548"/>
    <w:rsid w:val="00BB1CE7"/>
    <w:rsid w:val="00BB2A58"/>
    <w:rsid w:val="00BB2FD3"/>
    <w:rsid w:val="00BB2FDF"/>
    <w:rsid w:val="00BB2FFF"/>
    <w:rsid w:val="00BB3360"/>
    <w:rsid w:val="00BB3397"/>
    <w:rsid w:val="00BB36E5"/>
    <w:rsid w:val="00BB44C4"/>
    <w:rsid w:val="00BB4A47"/>
    <w:rsid w:val="00BB4E9D"/>
    <w:rsid w:val="00BB52A9"/>
    <w:rsid w:val="00BB5F11"/>
    <w:rsid w:val="00BB5FCB"/>
    <w:rsid w:val="00BB604B"/>
    <w:rsid w:val="00BB60D5"/>
    <w:rsid w:val="00BB65DB"/>
    <w:rsid w:val="00BB6B95"/>
    <w:rsid w:val="00BB725E"/>
    <w:rsid w:val="00BB7A4F"/>
    <w:rsid w:val="00BB7ADB"/>
    <w:rsid w:val="00BB7CE8"/>
    <w:rsid w:val="00BB7DDF"/>
    <w:rsid w:val="00BB7F22"/>
    <w:rsid w:val="00BC00EC"/>
    <w:rsid w:val="00BC08C5"/>
    <w:rsid w:val="00BC0D3C"/>
    <w:rsid w:val="00BC0E9A"/>
    <w:rsid w:val="00BC10CB"/>
    <w:rsid w:val="00BC12FB"/>
    <w:rsid w:val="00BC1C3C"/>
    <w:rsid w:val="00BC2048"/>
    <w:rsid w:val="00BC208C"/>
    <w:rsid w:val="00BC2562"/>
    <w:rsid w:val="00BC29BA"/>
    <w:rsid w:val="00BC2A20"/>
    <w:rsid w:val="00BC2AC1"/>
    <w:rsid w:val="00BC2CC3"/>
    <w:rsid w:val="00BC307F"/>
    <w:rsid w:val="00BC3106"/>
    <w:rsid w:val="00BC3159"/>
    <w:rsid w:val="00BC3257"/>
    <w:rsid w:val="00BC37A1"/>
    <w:rsid w:val="00BC39DB"/>
    <w:rsid w:val="00BC3A32"/>
    <w:rsid w:val="00BC46EF"/>
    <w:rsid w:val="00BC4BBF"/>
    <w:rsid w:val="00BC5B07"/>
    <w:rsid w:val="00BC6164"/>
    <w:rsid w:val="00BC6AA1"/>
    <w:rsid w:val="00BC6F04"/>
    <w:rsid w:val="00BC6F3D"/>
    <w:rsid w:val="00BC6FD6"/>
    <w:rsid w:val="00BC7AA3"/>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83D"/>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BF7AD3"/>
    <w:rsid w:val="00C002B6"/>
    <w:rsid w:val="00C002FD"/>
    <w:rsid w:val="00C004BD"/>
    <w:rsid w:val="00C00606"/>
    <w:rsid w:val="00C007A7"/>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A70"/>
    <w:rsid w:val="00C13BDA"/>
    <w:rsid w:val="00C13FFD"/>
    <w:rsid w:val="00C1407F"/>
    <w:rsid w:val="00C14632"/>
    <w:rsid w:val="00C1536B"/>
    <w:rsid w:val="00C15616"/>
    <w:rsid w:val="00C159F5"/>
    <w:rsid w:val="00C16291"/>
    <w:rsid w:val="00C162C6"/>
    <w:rsid w:val="00C162DC"/>
    <w:rsid w:val="00C16699"/>
    <w:rsid w:val="00C16C30"/>
    <w:rsid w:val="00C17299"/>
    <w:rsid w:val="00C17437"/>
    <w:rsid w:val="00C17DA6"/>
    <w:rsid w:val="00C20239"/>
    <w:rsid w:val="00C2080A"/>
    <w:rsid w:val="00C20A00"/>
    <w:rsid w:val="00C20F87"/>
    <w:rsid w:val="00C2155B"/>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27EFE"/>
    <w:rsid w:val="00C30390"/>
    <w:rsid w:val="00C3057E"/>
    <w:rsid w:val="00C30AB2"/>
    <w:rsid w:val="00C31175"/>
    <w:rsid w:val="00C31245"/>
    <w:rsid w:val="00C315DC"/>
    <w:rsid w:val="00C31678"/>
    <w:rsid w:val="00C31AAE"/>
    <w:rsid w:val="00C31DE2"/>
    <w:rsid w:val="00C31E03"/>
    <w:rsid w:val="00C32361"/>
    <w:rsid w:val="00C32623"/>
    <w:rsid w:val="00C33091"/>
    <w:rsid w:val="00C332A4"/>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9B7"/>
    <w:rsid w:val="00C55A7B"/>
    <w:rsid w:val="00C55BE8"/>
    <w:rsid w:val="00C56137"/>
    <w:rsid w:val="00C56149"/>
    <w:rsid w:val="00C563F5"/>
    <w:rsid w:val="00C56C97"/>
    <w:rsid w:val="00C570C0"/>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BF6"/>
    <w:rsid w:val="00C63D25"/>
    <w:rsid w:val="00C63DD4"/>
    <w:rsid w:val="00C63F8E"/>
    <w:rsid w:val="00C64218"/>
    <w:rsid w:val="00C6438D"/>
    <w:rsid w:val="00C647FB"/>
    <w:rsid w:val="00C64C36"/>
    <w:rsid w:val="00C64E77"/>
    <w:rsid w:val="00C64F05"/>
    <w:rsid w:val="00C65429"/>
    <w:rsid w:val="00C654E0"/>
    <w:rsid w:val="00C661AE"/>
    <w:rsid w:val="00C66B36"/>
    <w:rsid w:val="00C66DAC"/>
    <w:rsid w:val="00C67700"/>
    <w:rsid w:val="00C67EAB"/>
    <w:rsid w:val="00C67FA1"/>
    <w:rsid w:val="00C70DFF"/>
    <w:rsid w:val="00C71042"/>
    <w:rsid w:val="00C71271"/>
    <w:rsid w:val="00C71838"/>
    <w:rsid w:val="00C71A97"/>
    <w:rsid w:val="00C71B7C"/>
    <w:rsid w:val="00C725C9"/>
    <w:rsid w:val="00C726BC"/>
    <w:rsid w:val="00C729EB"/>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0E21"/>
    <w:rsid w:val="00C821BA"/>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597"/>
    <w:rsid w:val="00CA195D"/>
    <w:rsid w:val="00CA1E57"/>
    <w:rsid w:val="00CA2028"/>
    <w:rsid w:val="00CA21D8"/>
    <w:rsid w:val="00CA2241"/>
    <w:rsid w:val="00CA294F"/>
    <w:rsid w:val="00CA396C"/>
    <w:rsid w:val="00CA3A72"/>
    <w:rsid w:val="00CA3CDD"/>
    <w:rsid w:val="00CA403B"/>
    <w:rsid w:val="00CA4C98"/>
    <w:rsid w:val="00CA4E2F"/>
    <w:rsid w:val="00CA4E68"/>
    <w:rsid w:val="00CA505A"/>
    <w:rsid w:val="00CA512C"/>
    <w:rsid w:val="00CA5421"/>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B7EAF"/>
    <w:rsid w:val="00CC0957"/>
    <w:rsid w:val="00CC0C4A"/>
    <w:rsid w:val="00CC0E27"/>
    <w:rsid w:val="00CC0F0D"/>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736"/>
    <w:rsid w:val="00CD69EC"/>
    <w:rsid w:val="00CD6E3D"/>
    <w:rsid w:val="00CD6F18"/>
    <w:rsid w:val="00CD71AB"/>
    <w:rsid w:val="00CD7400"/>
    <w:rsid w:val="00CD781E"/>
    <w:rsid w:val="00CE0109"/>
    <w:rsid w:val="00CE0B7B"/>
    <w:rsid w:val="00CE0D8C"/>
    <w:rsid w:val="00CE0DAB"/>
    <w:rsid w:val="00CE1D82"/>
    <w:rsid w:val="00CE1FC5"/>
    <w:rsid w:val="00CE215B"/>
    <w:rsid w:val="00CE236F"/>
    <w:rsid w:val="00CE261D"/>
    <w:rsid w:val="00CE26A3"/>
    <w:rsid w:val="00CE324B"/>
    <w:rsid w:val="00CE35E8"/>
    <w:rsid w:val="00CE3769"/>
    <w:rsid w:val="00CE3F86"/>
    <w:rsid w:val="00CE43C8"/>
    <w:rsid w:val="00CE446F"/>
    <w:rsid w:val="00CE46E5"/>
    <w:rsid w:val="00CE4720"/>
    <w:rsid w:val="00CE485A"/>
    <w:rsid w:val="00CE4881"/>
    <w:rsid w:val="00CE51AE"/>
    <w:rsid w:val="00CE5279"/>
    <w:rsid w:val="00CE579F"/>
    <w:rsid w:val="00CE594C"/>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7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0CC"/>
    <w:rsid w:val="00D03102"/>
    <w:rsid w:val="00D03727"/>
    <w:rsid w:val="00D0378A"/>
    <w:rsid w:val="00D04420"/>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3D9"/>
    <w:rsid w:val="00D074F4"/>
    <w:rsid w:val="00D076A7"/>
    <w:rsid w:val="00D0774B"/>
    <w:rsid w:val="00D07CE1"/>
    <w:rsid w:val="00D1026A"/>
    <w:rsid w:val="00D10284"/>
    <w:rsid w:val="00D103DA"/>
    <w:rsid w:val="00D107CF"/>
    <w:rsid w:val="00D10BA2"/>
    <w:rsid w:val="00D11248"/>
    <w:rsid w:val="00D11B0B"/>
    <w:rsid w:val="00D11BD2"/>
    <w:rsid w:val="00D11BFF"/>
    <w:rsid w:val="00D11D79"/>
    <w:rsid w:val="00D12248"/>
    <w:rsid w:val="00D12293"/>
    <w:rsid w:val="00D127FB"/>
    <w:rsid w:val="00D12B55"/>
    <w:rsid w:val="00D12C2E"/>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5CF4"/>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CF4"/>
    <w:rsid w:val="00D33D4D"/>
    <w:rsid w:val="00D33E30"/>
    <w:rsid w:val="00D33E44"/>
    <w:rsid w:val="00D34292"/>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609"/>
    <w:rsid w:val="00D40D05"/>
    <w:rsid w:val="00D40F4D"/>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1A"/>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772"/>
    <w:rsid w:val="00D56DB2"/>
    <w:rsid w:val="00D573D1"/>
    <w:rsid w:val="00D5747F"/>
    <w:rsid w:val="00D57495"/>
    <w:rsid w:val="00D574FA"/>
    <w:rsid w:val="00D57861"/>
    <w:rsid w:val="00D60368"/>
    <w:rsid w:val="00D6096A"/>
    <w:rsid w:val="00D60A37"/>
    <w:rsid w:val="00D60BB0"/>
    <w:rsid w:val="00D60C8D"/>
    <w:rsid w:val="00D60D30"/>
    <w:rsid w:val="00D61374"/>
    <w:rsid w:val="00D6168A"/>
    <w:rsid w:val="00D616A5"/>
    <w:rsid w:val="00D61FF0"/>
    <w:rsid w:val="00D6211D"/>
    <w:rsid w:val="00D6267E"/>
    <w:rsid w:val="00D6268F"/>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67E98"/>
    <w:rsid w:val="00D70376"/>
    <w:rsid w:val="00D70935"/>
    <w:rsid w:val="00D70DDA"/>
    <w:rsid w:val="00D71208"/>
    <w:rsid w:val="00D7172B"/>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18A"/>
    <w:rsid w:val="00D82437"/>
    <w:rsid w:val="00D82494"/>
    <w:rsid w:val="00D826FE"/>
    <w:rsid w:val="00D8276C"/>
    <w:rsid w:val="00D83463"/>
    <w:rsid w:val="00D83AE9"/>
    <w:rsid w:val="00D84BA8"/>
    <w:rsid w:val="00D84ECC"/>
    <w:rsid w:val="00D854EC"/>
    <w:rsid w:val="00D855B9"/>
    <w:rsid w:val="00D857B8"/>
    <w:rsid w:val="00D857ED"/>
    <w:rsid w:val="00D859CE"/>
    <w:rsid w:val="00D86152"/>
    <w:rsid w:val="00D87175"/>
    <w:rsid w:val="00D87321"/>
    <w:rsid w:val="00D878BC"/>
    <w:rsid w:val="00D87ABF"/>
    <w:rsid w:val="00D87AE2"/>
    <w:rsid w:val="00D902C7"/>
    <w:rsid w:val="00D90365"/>
    <w:rsid w:val="00D90424"/>
    <w:rsid w:val="00D90C0E"/>
    <w:rsid w:val="00D90CD3"/>
    <w:rsid w:val="00D91374"/>
    <w:rsid w:val="00D91482"/>
    <w:rsid w:val="00D919E6"/>
    <w:rsid w:val="00D91BE1"/>
    <w:rsid w:val="00D91D7E"/>
    <w:rsid w:val="00D92222"/>
    <w:rsid w:val="00D924CA"/>
    <w:rsid w:val="00D92C29"/>
    <w:rsid w:val="00D92E85"/>
    <w:rsid w:val="00D93267"/>
    <w:rsid w:val="00D936E2"/>
    <w:rsid w:val="00D93B2F"/>
    <w:rsid w:val="00D93B95"/>
    <w:rsid w:val="00D94434"/>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7FF"/>
    <w:rsid w:val="00DA0A7F"/>
    <w:rsid w:val="00DA1C31"/>
    <w:rsid w:val="00DA20BC"/>
    <w:rsid w:val="00DA2C0E"/>
    <w:rsid w:val="00DA2ED7"/>
    <w:rsid w:val="00DA3297"/>
    <w:rsid w:val="00DA3520"/>
    <w:rsid w:val="00DA3E7A"/>
    <w:rsid w:val="00DA3EE4"/>
    <w:rsid w:val="00DA430C"/>
    <w:rsid w:val="00DA53EF"/>
    <w:rsid w:val="00DA5784"/>
    <w:rsid w:val="00DA59E4"/>
    <w:rsid w:val="00DA5C79"/>
    <w:rsid w:val="00DA60D9"/>
    <w:rsid w:val="00DA615D"/>
    <w:rsid w:val="00DA6363"/>
    <w:rsid w:val="00DA6598"/>
    <w:rsid w:val="00DA6C0B"/>
    <w:rsid w:val="00DA6C0F"/>
    <w:rsid w:val="00DA702F"/>
    <w:rsid w:val="00DA79F9"/>
    <w:rsid w:val="00DA7AAC"/>
    <w:rsid w:val="00DA7F8A"/>
    <w:rsid w:val="00DB0176"/>
    <w:rsid w:val="00DB0181"/>
    <w:rsid w:val="00DB01C0"/>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0225"/>
    <w:rsid w:val="00DC1143"/>
    <w:rsid w:val="00DC1327"/>
    <w:rsid w:val="00DC1350"/>
    <w:rsid w:val="00DC1566"/>
    <w:rsid w:val="00DC183E"/>
    <w:rsid w:val="00DC24E9"/>
    <w:rsid w:val="00DC2758"/>
    <w:rsid w:val="00DC2E69"/>
    <w:rsid w:val="00DC2E7F"/>
    <w:rsid w:val="00DC3005"/>
    <w:rsid w:val="00DC3237"/>
    <w:rsid w:val="00DC34B4"/>
    <w:rsid w:val="00DC3CAE"/>
    <w:rsid w:val="00DC3EF7"/>
    <w:rsid w:val="00DC41A4"/>
    <w:rsid w:val="00DC436A"/>
    <w:rsid w:val="00DC4A3F"/>
    <w:rsid w:val="00DC4D25"/>
    <w:rsid w:val="00DC5672"/>
    <w:rsid w:val="00DC5E9C"/>
    <w:rsid w:val="00DC5F83"/>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5EF"/>
    <w:rsid w:val="00DE37D4"/>
    <w:rsid w:val="00DE404A"/>
    <w:rsid w:val="00DE4392"/>
    <w:rsid w:val="00DE51E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61A"/>
    <w:rsid w:val="00DF179D"/>
    <w:rsid w:val="00DF1E9C"/>
    <w:rsid w:val="00DF1EA0"/>
    <w:rsid w:val="00DF20A0"/>
    <w:rsid w:val="00DF26FD"/>
    <w:rsid w:val="00DF2C3E"/>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9A2"/>
    <w:rsid w:val="00E05D7A"/>
    <w:rsid w:val="00E05DFF"/>
    <w:rsid w:val="00E06552"/>
    <w:rsid w:val="00E065A5"/>
    <w:rsid w:val="00E068D7"/>
    <w:rsid w:val="00E06BB2"/>
    <w:rsid w:val="00E0728F"/>
    <w:rsid w:val="00E07432"/>
    <w:rsid w:val="00E0755C"/>
    <w:rsid w:val="00E07595"/>
    <w:rsid w:val="00E07758"/>
    <w:rsid w:val="00E07B23"/>
    <w:rsid w:val="00E119FB"/>
    <w:rsid w:val="00E11C0C"/>
    <w:rsid w:val="00E1214E"/>
    <w:rsid w:val="00E121C1"/>
    <w:rsid w:val="00E1243D"/>
    <w:rsid w:val="00E138FF"/>
    <w:rsid w:val="00E13E5B"/>
    <w:rsid w:val="00E143E7"/>
    <w:rsid w:val="00E145D6"/>
    <w:rsid w:val="00E14946"/>
    <w:rsid w:val="00E14A42"/>
    <w:rsid w:val="00E14A7E"/>
    <w:rsid w:val="00E151E1"/>
    <w:rsid w:val="00E15398"/>
    <w:rsid w:val="00E15A6C"/>
    <w:rsid w:val="00E161DB"/>
    <w:rsid w:val="00E163A5"/>
    <w:rsid w:val="00E16C48"/>
    <w:rsid w:val="00E16C77"/>
    <w:rsid w:val="00E17496"/>
    <w:rsid w:val="00E17619"/>
    <w:rsid w:val="00E177CB"/>
    <w:rsid w:val="00E17805"/>
    <w:rsid w:val="00E200D4"/>
    <w:rsid w:val="00E2077C"/>
    <w:rsid w:val="00E20F79"/>
    <w:rsid w:val="00E21121"/>
    <w:rsid w:val="00E21278"/>
    <w:rsid w:val="00E215C9"/>
    <w:rsid w:val="00E21DE5"/>
    <w:rsid w:val="00E21E7F"/>
    <w:rsid w:val="00E22269"/>
    <w:rsid w:val="00E229E2"/>
    <w:rsid w:val="00E22CCD"/>
    <w:rsid w:val="00E22F81"/>
    <w:rsid w:val="00E23A11"/>
    <w:rsid w:val="00E23FB7"/>
    <w:rsid w:val="00E24209"/>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A92"/>
    <w:rsid w:val="00E26C0B"/>
    <w:rsid w:val="00E2766A"/>
    <w:rsid w:val="00E3020B"/>
    <w:rsid w:val="00E302CC"/>
    <w:rsid w:val="00E30A9C"/>
    <w:rsid w:val="00E31553"/>
    <w:rsid w:val="00E3163B"/>
    <w:rsid w:val="00E3165B"/>
    <w:rsid w:val="00E327E5"/>
    <w:rsid w:val="00E32D62"/>
    <w:rsid w:val="00E33369"/>
    <w:rsid w:val="00E339C0"/>
    <w:rsid w:val="00E339DC"/>
    <w:rsid w:val="00E33A63"/>
    <w:rsid w:val="00E33E15"/>
    <w:rsid w:val="00E33EAD"/>
    <w:rsid w:val="00E352EF"/>
    <w:rsid w:val="00E35302"/>
    <w:rsid w:val="00E35AF2"/>
    <w:rsid w:val="00E35CC0"/>
    <w:rsid w:val="00E361B8"/>
    <w:rsid w:val="00E3633C"/>
    <w:rsid w:val="00E363BC"/>
    <w:rsid w:val="00E366E7"/>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E6C"/>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290"/>
    <w:rsid w:val="00E5351B"/>
    <w:rsid w:val="00E53A92"/>
    <w:rsid w:val="00E53FA9"/>
    <w:rsid w:val="00E5414C"/>
    <w:rsid w:val="00E54649"/>
    <w:rsid w:val="00E547B3"/>
    <w:rsid w:val="00E558D8"/>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41"/>
    <w:rsid w:val="00E659A5"/>
    <w:rsid w:val="00E65D65"/>
    <w:rsid w:val="00E662F6"/>
    <w:rsid w:val="00E663FD"/>
    <w:rsid w:val="00E667F0"/>
    <w:rsid w:val="00E66EDB"/>
    <w:rsid w:val="00E671C9"/>
    <w:rsid w:val="00E6743F"/>
    <w:rsid w:val="00E6758E"/>
    <w:rsid w:val="00E67E23"/>
    <w:rsid w:val="00E70016"/>
    <w:rsid w:val="00E70656"/>
    <w:rsid w:val="00E70B8A"/>
    <w:rsid w:val="00E70BC7"/>
    <w:rsid w:val="00E70C48"/>
    <w:rsid w:val="00E70E5C"/>
    <w:rsid w:val="00E70FBC"/>
    <w:rsid w:val="00E71547"/>
    <w:rsid w:val="00E718F5"/>
    <w:rsid w:val="00E71DEB"/>
    <w:rsid w:val="00E72193"/>
    <w:rsid w:val="00E721D5"/>
    <w:rsid w:val="00E72C01"/>
    <w:rsid w:val="00E72DAB"/>
    <w:rsid w:val="00E7313A"/>
    <w:rsid w:val="00E732F6"/>
    <w:rsid w:val="00E7356F"/>
    <w:rsid w:val="00E73F6F"/>
    <w:rsid w:val="00E741AC"/>
    <w:rsid w:val="00E7499D"/>
    <w:rsid w:val="00E749D8"/>
    <w:rsid w:val="00E75174"/>
    <w:rsid w:val="00E75B78"/>
    <w:rsid w:val="00E75BCC"/>
    <w:rsid w:val="00E75EBA"/>
    <w:rsid w:val="00E76113"/>
    <w:rsid w:val="00E76242"/>
    <w:rsid w:val="00E763B4"/>
    <w:rsid w:val="00E76A12"/>
    <w:rsid w:val="00E76DAC"/>
    <w:rsid w:val="00E76E5D"/>
    <w:rsid w:val="00E777A6"/>
    <w:rsid w:val="00E7782F"/>
    <w:rsid w:val="00E77848"/>
    <w:rsid w:val="00E802AB"/>
    <w:rsid w:val="00E80504"/>
    <w:rsid w:val="00E80514"/>
    <w:rsid w:val="00E80E5B"/>
    <w:rsid w:val="00E816C5"/>
    <w:rsid w:val="00E81CD4"/>
    <w:rsid w:val="00E81CE0"/>
    <w:rsid w:val="00E81E7C"/>
    <w:rsid w:val="00E81FFF"/>
    <w:rsid w:val="00E8224D"/>
    <w:rsid w:val="00E824C5"/>
    <w:rsid w:val="00E82960"/>
    <w:rsid w:val="00E82A74"/>
    <w:rsid w:val="00E83FCA"/>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2E1"/>
    <w:rsid w:val="00E943C2"/>
    <w:rsid w:val="00E94B38"/>
    <w:rsid w:val="00E94CF1"/>
    <w:rsid w:val="00E94F0D"/>
    <w:rsid w:val="00E957AB"/>
    <w:rsid w:val="00E95BA6"/>
    <w:rsid w:val="00E9635D"/>
    <w:rsid w:val="00E968F4"/>
    <w:rsid w:val="00E96DBE"/>
    <w:rsid w:val="00E96EC9"/>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21"/>
    <w:rsid w:val="00EB4C7D"/>
    <w:rsid w:val="00EB4CFF"/>
    <w:rsid w:val="00EB50F7"/>
    <w:rsid w:val="00EB5476"/>
    <w:rsid w:val="00EB54AB"/>
    <w:rsid w:val="00EB5A81"/>
    <w:rsid w:val="00EB6041"/>
    <w:rsid w:val="00EB6524"/>
    <w:rsid w:val="00EB6A94"/>
    <w:rsid w:val="00EB6ABD"/>
    <w:rsid w:val="00EB70B0"/>
    <w:rsid w:val="00EB7612"/>
    <w:rsid w:val="00EB7633"/>
    <w:rsid w:val="00EB7736"/>
    <w:rsid w:val="00EB7DCD"/>
    <w:rsid w:val="00EC04AD"/>
    <w:rsid w:val="00EC069D"/>
    <w:rsid w:val="00EC07D9"/>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386"/>
    <w:rsid w:val="00ED0B07"/>
    <w:rsid w:val="00ED1337"/>
    <w:rsid w:val="00ED162F"/>
    <w:rsid w:val="00ED251C"/>
    <w:rsid w:val="00ED2A3B"/>
    <w:rsid w:val="00ED2B2A"/>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9C"/>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5ACE"/>
    <w:rsid w:val="00EE6528"/>
    <w:rsid w:val="00EE65BB"/>
    <w:rsid w:val="00EE688F"/>
    <w:rsid w:val="00EE6921"/>
    <w:rsid w:val="00EE6A6E"/>
    <w:rsid w:val="00EE6F1E"/>
    <w:rsid w:val="00EE72AA"/>
    <w:rsid w:val="00EE7359"/>
    <w:rsid w:val="00EE745F"/>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EF7C87"/>
    <w:rsid w:val="00F0061D"/>
    <w:rsid w:val="00F012EF"/>
    <w:rsid w:val="00F017DD"/>
    <w:rsid w:val="00F0199F"/>
    <w:rsid w:val="00F019B2"/>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042"/>
    <w:rsid w:val="00F12234"/>
    <w:rsid w:val="00F123AF"/>
    <w:rsid w:val="00F124B6"/>
    <w:rsid w:val="00F1269F"/>
    <w:rsid w:val="00F12A51"/>
    <w:rsid w:val="00F13376"/>
    <w:rsid w:val="00F133A1"/>
    <w:rsid w:val="00F1368F"/>
    <w:rsid w:val="00F13ECD"/>
    <w:rsid w:val="00F14328"/>
    <w:rsid w:val="00F155CE"/>
    <w:rsid w:val="00F156C0"/>
    <w:rsid w:val="00F166B7"/>
    <w:rsid w:val="00F16781"/>
    <w:rsid w:val="00F169C1"/>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AC5"/>
    <w:rsid w:val="00F26B80"/>
    <w:rsid w:val="00F273DC"/>
    <w:rsid w:val="00F27B56"/>
    <w:rsid w:val="00F27C34"/>
    <w:rsid w:val="00F27E46"/>
    <w:rsid w:val="00F301A4"/>
    <w:rsid w:val="00F301C2"/>
    <w:rsid w:val="00F302E1"/>
    <w:rsid w:val="00F30A0F"/>
    <w:rsid w:val="00F30A46"/>
    <w:rsid w:val="00F30E7C"/>
    <w:rsid w:val="00F31442"/>
    <w:rsid w:val="00F315AF"/>
    <w:rsid w:val="00F31A58"/>
    <w:rsid w:val="00F31B22"/>
    <w:rsid w:val="00F31B49"/>
    <w:rsid w:val="00F322B6"/>
    <w:rsid w:val="00F323BC"/>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43"/>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004"/>
    <w:rsid w:val="00F5031F"/>
    <w:rsid w:val="00F503D2"/>
    <w:rsid w:val="00F50E7E"/>
    <w:rsid w:val="00F512B2"/>
    <w:rsid w:val="00F517CB"/>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568"/>
    <w:rsid w:val="00F56DCF"/>
    <w:rsid w:val="00F57034"/>
    <w:rsid w:val="00F60010"/>
    <w:rsid w:val="00F607DD"/>
    <w:rsid w:val="00F608E3"/>
    <w:rsid w:val="00F60BC5"/>
    <w:rsid w:val="00F60BE9"/>
    <w:rsid w:val="00F60C84"/>
    <w:rsid w:val="00F60EB2"/>
    <w:rsid w:val="00F61267"/>
    <w:rsid w:val="00F612FB"/>
    <w:rsid w:val="00F616DF"/>
    <w:rsid w:val="00F61FD8"/>
    <w:rsid w:val="00F62007"/>
    <w:rsid w:val="00F62446"/>
    <w:rsid w:val="00F62ABE"/>
    <w:rsid w:val="00F62CBB"/>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23C"/>
    <w:rsid w:val="00F6772F"/>
    <w:rsid w:val="00F6783E"/>
    <w:rsid w:val="00F70A78"/>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4D1"/>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5DC"/>
    <w:rsid w:val="00F81768"/>
    <w:rsid w:val="00F817C5"/>
    <w:rsid w:val="00F818AE"/>
    <w:rsid w:val="00F81B40"/>
    <w:rsid w:val="00F81F10"/>
    <w:rsid w:val="00F820C4"/>
    <w:rsid w:val="00F822C3"/>
    <w:rsid w:val="00F823A5"/>
    <w:rsid w:val="00F824C2"/>
    <w:rsid w:val="00F82F32"/>
    <w:rsid w:val="00F8301F"/>
    <w:rsid w:val="00F83829"/>
    <w:rsid w:val="00F8384D"/>
    <w:rsid w:val="00F83D15"/>
    <w:rsid w:val="00F83F14"/>
    <w:rsid w:val="00F84069"/>
    <w:rsid w:val="00F843D7"/>
    <w:rsid w:val="00F84769"/>
    <w:rsid w:val="00F84EF6"/>
    <w:rsid w:val="00F85536"/>
    <w:rsid w:val="00F85562"/>
    <w:rsid w:val="00F85680"/>
    <w:rsid w:val="00F85ABC"/>
    <w:rsid w:val="00F85AD1"/>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2960"/>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69A2"/>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3F4"/>
    <w:rsid w:val="00FB477E"/>
    <w:rsid w:val="00FB4C9C"/>
    <w:rsid w:val="00FB4D0A"/>
    <w:rsid w:val="00FB51A2"/>
    <w:rsid w:val="00FB5BAE"/>
    <w:rsid w:val="00FB5F43"/>
    <w:rsid w:val="00FB6165"/>
    <w:rsid w:val="00FB6818"/>
    <w:rsid w:val="00FB72E6"/>
    <w:rsid w:val="00FB7333"/>
    <w:rsid w:val="00FB744F"/>
    <w:rsid w:val="00FB7FA7"/>
    <w:rsid w:val="00FC005C"/>
    <w:rsid w:val="00FC0150"/>
    <w:rsid w:val="00FC033E"/>
    <w:rsid w:val="00FC03AB"/>
    <w:rsid w:val="00FC0678"/>
    <w:rsid w:val="00FC0755"/>
    <w:rsid w:val="00FC076A"/>
    <w:rsid w:val="00FC0A61"/>
    <w:rsid w:val="00FC0DAF"/>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6F0D"/>
    <w:rsid w:val="00FC71B8"/>
    <w:rsid w:val="00FC7528"/>
    <w:rsid w:val="00FD0098"/>
    <w:rsid w:val="00FD0488"/>
    <w:rsid w:val="00FD0572"/>
    <w:rsid w:val="00FD0851"/>
    <w:rsid w:val="00FD0F92"/>
    <w:rsid w:val="00FD1167"/>
    <w:rsid w:val="00FD1A97"/>
    <w:rsid w:val="00FD1D4E"/>
    <w:rsid w:val="00FD2089"/>
    <w:rsid w:val="00FD2172"/>
    <w:rsid w:val="00FD2D7B"/>
    <w:rsid w:val="00FD3235"/>
    <w:rsid w:val="00FD3291"/>
    <w:rsid w:val="00FD3676"/>
    <w:rsid w:val="00FD37F6"/>
    <w:rsid w:val="00FD4182"/>
    <w:rsid w:val="00FD4589"/>
    <w:rsid w:val="00FD45CA"/>
    <w:rsid w:val="00FD46DF"/>
    <w:rsid w:val="00FD473E"/>
    <w:rsid w:val="00FD52C9"/>
    <w:rsid w:val="00FD548D"/>
    <w:rsid w:val="00FD59E0"/>
    <w:rsid w:val="00FD5A9A"/>
    <w:rsid w:val="00FD5F6D"/>
    <w:rsid w:val="00FD6279"/>
    <w:rsid w:val="00FD66BB"/>
    <w:rsid w:val="00FD77DF"/>
    <w:rsid w:val="00FD79AB"/>
    <w:rsid w:val="00FD7A5E"/>
    <w:rsid w:val="00FD7DD0"/>
    <w:rsid w:val="00FD7DF9"/>
    <w:rsid w:val="00FD7FF2"/>
    <w:rsid w:val="00FE0051"/>
    <w:rsid w:val="00FE0B51"/>
    <w:rsid w:val="00FE0B78"/>
    <w:rsid w:val="00FE0D8D"/>
    <w:rsid w:val="00FE0ED4"/>
    <w:rsid w:val="00FE16DD"/>
    <w:rsid w:val="00FE1EAB"/>
    <w:rsid w:val="00FE27D8"/>
    <w:rsid w:val="00FE2D8A"/>
    <w:rsid w:val="00FE2F08"/>
    <w:rsid w:val="00FE3465"/>
    <w:rsid w:val="00FE3B65"/>
    <w:rsid w:val="00FE3D40"/>
    <w:rsid w:val="00FE4013"/>
    <w:rsid w:val="00FE51F6"/>
    <w:rsid w:val="00FE602C"/>
    <w:rsid w:val="00FE615F"/>
    <w:rsid w:val="00FE64C8"/>
    <w:rsid w:val="00FE67CF"/>
    <w:rsid w:val="00FE6D20"/>
    <w:rsid w:val="00FE6D77"/>
    <w:rsid w:val="00FE6FB9"/>
    <w:rsid w:val="00FE7108"/>
    <w:rsid w:val="00FE7549"/>
    <w:rsid w:val="00FE75CF"/>
    <w:rsid w:val="00FE7BCC"/>
    <w:rsid w:val="00FF126D"/>
    <w:rsid w:val="00FF12DF"/>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4FE4"/>
    <w:rsid w:val="00FF50A8"/>
    <w:rsid w:val="00FF52F0"/>
    <w:rsid w:val="00FF571E"/>
    <w:rsid w:val="00FF5841"/>
    <w:rsid w:val="00FF5FC4"/>
    <w:rsid w:val="00FF5FDD"/>
    <w:rsid w:val="00FF6975"/>
    <w:rsid w:val="00FF6A55"/>
    <w:rsid w:val="00FF6BD1"/>
    <w:rsid w:val="00FF6CC0"/>
    <w:rsid w:val="00FF7142"/>
    <w:rsid w:val="00FF7512"/>
    <w:rsid w:val="00FF7563"/>
    <w:rsid w:val="00FF7D45"/>
    <w:rsid w:val="014885E7"/>
    <w:rsid w:val="0516F940"/>
    <w:rsid w:val="0C4FB174"/>
    <w:rsid w:val="0C778388"/>
    <w:rsid w:val="100EC0AB"/>
    <w:rsid w:val="10C059CE"/>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2411D71"/>
    <w:rsid w:val="73DCEDD2"/>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BD0544CF-5FDD-4041-A734-F6ADB3E5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0">
    <w:name w:val="heading 1"/>
    <w:basedOn w:val="a"/>
    <w:next w:val="a"/>
    <w:qFormat/>
    <w:rsid w:val="00472E84"/>
    <w:pPr>
      <w:keepNext/>
      <w:numPr>
        <w:numId w:val="2"/>
      </w:numPr>
      <w:spacing w:before="120"/>
      <w:outlineLvl w:val="0"/>
    </w:pPr>
    <w:rPr>
      <w:b/>
      <w:bCs/>
      <w:sz w:val="28"/>
      <w:szCs w:val="28"/>
    </w:rPr>
  </w:style>
  <w:style w:type="paragraph" w:styleId="20">
    <w:name w:val="heading 2"/>
    <w:basedOn w:val="a"/>
    <w:next w:val="a"/>
    <w:link w:val="21"/>
    <w:qFormat/>
    <w:rsid w:val="00E940D6"/>
    <w:pPr>
      <w:keepNext/>
      <w:numPr>
        <w:ilvl w:val="1"/>
        <w:numId w:val="2"/>
      </w:numPr>
      <w:spacing w:before="120"/>
      <w:outlineLvl w:val="1"/>
    </w:pPr>
    <w:rPr>
      <w:b/>
      <w:bCs/>
      <w:sz w:val="24"/>
    </w:rPr>
  </w:style>
  <w:style w:type="paragraph" w:styleId="30">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2">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a"/>
    <w:link w:val="TACChar"/>
    <w:qFormat/>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qFormat/>
    <w:rsid w:val="0076357A"/>
    <w:rPr>
      <w:sz w:val="21"/>
      <w:szCs w:val="21"/>
    </w:rPr>
  </w:style>
  <w:style w:type="paragraph" w:styleId="af6">
    <w:name w:val="annotation text"/>
    <w:basedOn w:val="a"/>
    <w:link w:val="af7"/>
    <w:qFormat/>
    <w:rsid w:val="0076357A"/>
    <w:pPr>
      <w:jc w:val="left"/>
    </w:pPr>
  </w:style>
  <w:style w:type="character" w:customStyle="1" w:styleId="af7">
    <w:name w:val="批注文字 字符"/>
    <w:basedOn w:val="a0"/>
    <w:link w:val="af6"/>
    <w:qFormat/>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列表段落11,列表段,P"/>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1"/>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1">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3">
    <w:name w:val="List 2"/>
    <w:basedOn w:val="a"/>
    <w:rsid w:val="008D5465"/>
    <w:pPr>
      <w:ind w:leftChars="200" w:left="100" w:hangingChars="200" w:hanging="200"/>
      <w:contextualSpacing/>
    </w:pPr>
  </w:style>
  <w:style w:type="paragraph" w:customStyle="1" w:styleId="32">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qFormat/>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0"/>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0"/>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1">
    <w:name w:val="标题 2 字符"/>
    <w:basedOn w:val="a0"/>
    <w:link w:val="20"/>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 w:type="character" w:customStyle="1" w:styleId="TACChar">
    <w:name w:val="TAC Char"/>
    <w:link w:val="TAC"/>
    <w:qFormat/>
    <w:rsid w:val="00254200"/>
    <w:rPr>
      <w:rFonts w:ascii="Arial" w:hAnsi="Arial"/>
      <w:sz w:val="18"/>
    </w:rPr>
  </w:style>
  <w:style w:type="paragraph" w:customStyle="1" w:styleId="1">
    <w:name w:val="段落番号1"/>
    <w:basedOn w:val="10"/>
    <w:next w:val="a"/>
    <w:qFormat/>
    <w:rsid w:val="003406DE"/>
    <w:pPr>
      <w:widowControl w:val="0"/>
      <w:numPr>
        <w:numId w:val="17"/>
      </w:numPr>
      <w:tabs>
        <w:tab w:val="left" w:pos="709"/>
      </w:tabs>
      <w:autoSpaceDE/>
      <w:autoSpaceDN/>
      <w:adjustRightInd/>
      <w:snapToGrid/>
      <w:spacing w:before="0" w:afterLines="50" w:after="0" w:line="320" w:lineRule="exact"/>
      <w:ind w:left="100" w:hangingChars="100" w:hanging="100"/>
    </w:pPr>
    <w:rPr>
      <w:rFonts w:eastAsia="MS Mincho"/>
      <w:b w:val="0"/>
      <w:bCs w:val="0"/>
      <w:kern w:val="2"/>
      <w:sz w:val="21"/>
      <w:szCs w:val="24"/>
      <w:lang w:eastAsia="zh-CN"/>
    </w:rPr>
  </w:style>
  <w:style w:type="paragraph" w:customStyle="1" w:styleId="2">
    <w:name w:val="段落番号2"/>
    <w:basedOn w:val="1"/>
    <w:next w:val="a"/>
    <w:qFormat/>
    <w:rsid w:val="003406DE"/>
    <w:pPr>
      <w:numPr>
        <w:ilvl w:val="1"/>
      </w:numPr>
      <w:ind w:left="200" w:hangingChars="200" w:hanging="200"/>
    </w:pPr>
    <w:rPr>
      <w:rFonts w:eastAsia="MS PMincho"/>
    </w:rPr>
  </w:style>
  <w:style w:type="paragraph" w:customStyle="1" w:styleId="3">
    <w:name w:val="段落番号3"/>
    <w:basedOn w:val="1"/>
    <w:next w:val="a"/>
    <w:qFormat/>
    <w:rsid w:val="003406DE"/>
    <w:pPr>
      <w:numPr>
        <w:ilvl w:val="2"/>
      </w:numPr>
      <w:ind w:left="250" w:hangingChars="250" w:hanging="250"/>
    </w:pPr>
  </w:style>
  <w:style w:type="character" w:customStyle="1" w:styleId="12">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D3AF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763297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769155934">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600485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2332684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084601655">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C779CC-618C-47E8-9620-1F820F13DA5B}">
  <ds:schemaRefs>
    <ds:schemaRef ds:uri="http://schemas.openxmlformats.org/officeDocument/2006/bibliography"/>
  </ds:schemaRefs>
</ds:datastoreItem>
</file>

<file path=customXml/itemProps2.xml><?xml version="1.0" encoding="utf-8"?>
<ds:datastoreItem xmlns:ds="http://schemas.openxmlformats.org/officeDocument/2006/customXml" ds:itemID="{F4CEB513-C027-44B0-9C53-D126B449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620A3C-F31F-4650-9B5B-01A2526CBEB1}">
  <ds:schemaRefs>
    <ds:schemaRef ds:uri="http://schemas.openxmlformats.org/officeDocument/2006/bibliography"/>
  </ds:schemaRefs>
</ds:datastoreItem>
</file>

<file path=customXml/itemProps4.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5.xml><?xml version="1.0" encoding="utf-8"?>
<ds:datastoreItem xmlns:ds="http://schemas.openxmlformats.org/officeDocument/2006/customXml" ds:itemID="{C033CBF6-D56E-4034-A14D-27E6808A7A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4851</TotalTime>
  <Pages>7</Pages>
  <Words>2699</Words>
  <Characters>15385</Characters>
  <Application>Microsoft Office Word</Application>
  <DocSecurity>0</DocSecurity>
  <Lines>128</Lines>
  <Paragraphs>36</Paragraphs>
  <ScaleCrop>false</ScaleCrop>
  <Company>Sony</Company>
  <LinksUpToDate>false</LinksUpToDate>
  <CharactersWithSpaces>18048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269</cp:revision>
  <cp:lastPrinted>2016-05-14T12:14:00Z</cp:lastPrinted>
  <dcterms:created xsi:type="dcterms:W3CDTF">2022-04-12T02:40:00Z</dcterms:created>
  <dcterms:modified xsi:type="dcterms:W3CDTF">2023-04-06T03:25:00Z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